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0D45" w:rsidRPr="00217CCA" w:rsidRDefault="00860D45" w:rsidP="00860D45">
      <w:pPr>
        <w:ind w:firstLine="720"/>
        <w:jc w:val="center"/>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ТРЕБОВАНИЯ К УСЛОВИЯМ РЕАЛИЗАЦИИ ПРОГРАММЫ НАЧАЛЬНОГО ОБЩЕГО ОБРАЗОВАНИЯ</w:t>
      </w:r>
    </w:p>
    <w:p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1.Общесистемные требования</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Система условий реализации программы начального общего образования, созданная в образовательной организации, направлена на:</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достижение обучающимися планируемых результатов освоения программы начального общего образования, в том числе адаптированной;</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развитие личности, её способностей, удовлетворение образовательных потребностей и интересов, самореализацию обучающихся,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и социальных партнёров;</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 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rsidRPr="00217CCA">
        <w:rPr>
          <w:rFonts w:ascii="Times New Roman" w:eastAsia="Times New Roman" w:hAnsi="Times New Roman" w:cs="Times New Roman"/>
          <w:color w:val="000000"/>
          <w:sz w:val="24"/>
          <w:szCs w:val="24"/>
        </w:rPr>
        <w:t>метапредметных</w:t>
      </w:r>
      <w:proofErr w:type="spellEnd"/>
      <w:r w:rsidRPr="00217CCA">
        <w:rPr>
          <w:rFonts w:ascii="Times New Roman" w:eastAsia="Times New Roman" w:hAnsi="Times New Roman" w:cs="Times New Roman"/>
          <w:color w:val="000000"/>
          <w:sz w:val="24"/>
          <w:szCs w:val="24"/>
        </w:rPr>
        <w:t xml:space="preserve">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формирование социокультурных и духовно-нравственных ценностей обучающихся, основ их гражданственности, российской гражданской идентичности;</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формирование у обучающихся первичного опыта самостоятельной образовательной, общественной, проектной, учебно исследовательской, спортивно-оздоровительной и творческой деятельности;</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формирование у обучающихся экологической грамотности, навыков здорового и безопасного для человека и окружающей его среды образа жизни;</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обновление содержания программы начального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эффективное управление организацией с использованием ИКТ, современных механизмов финансирования реализации программ начального общего образования.</w:t>
      </w:r>
    </w:p>
    <w:p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При реализации настоящей образовательной программы начального общего образования в рамках сетевого взаимодействия используются ресурсы иных организаций, направленные на обеспечение качества условий реализации образовательной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Система условий реализации программы начального общего образования, созданная в образовательной организации, направлена на: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достижение обучающимися планируемых результатов освоения программы начального общего образования, в том числе адаптированной;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развитие личности, её способностей, удовлетворение образовательных потребностей и интересов, самореализацию обучающихся,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и социальных партнёров;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rsidRPr="00217CCA">
        <w:rPr>
          <w:rFonts w:ascii="Times New Roman" w:eastAsia="Times New Roman" w:hAnsi="Times New Roman" w:cs="Times New Roman"/>
          <w:sz w:val="24"/>
          <w:szCs w:val="24"/>
        </w:rPr>
        <w:t>метапредметных</w:t>
      </w:r>
      <w:proofErr w:type="spellEnd"/>
      <w:r w:rsidRPr="00217CCA">
        <w:rPr>
          <w:rFonts w:ascii="Times New Roman" w:eastAsia="Times New Roman" w:hAnsi="Times New Roman" w:cs="Times New Roman"/>
          <w:sz w:val="24"/>
          <w:szCs w:val="24"/>
        </w:rPr>
        <w:t xml:space="preserve">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социокультурных и духовно-нравственных ценностей обучающихся, основ их гражданственности, российской гражданской идентичности;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у обучающихся первичного опыта самостоятельной образовательной, общественной, проектной, учебно исследовательской, спортивно-оздоровительной и творческой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у обучающихся экологической грамотности, навыков здорового и безопасного для человека и окружающей его среды образа жизни;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обновление содержания программы начального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эффективное управление организацией с использованием ИКТ, современных механизмов финансирования реализации программ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 реализации настоящей образовательной программы начального общего образования в рамках сетевого взаимодействия используются ресурсы иных организаций, направленные на обеспечение качества условий реализации образовательной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p>
    <w:p w:rsidR="00860D45" w:rsidRPr="00217CCA" w:rsidRDefault="00860D45" w:rsidP="00860D45">
      <w:pPr>
        <w:ind w:firstLine="720"/>
        <w:jc w:val="both"/>
        <w:rPr>
          <w:rFonts w:ascii="Times New Roman" w:eastAsia="Times New Roman" w:hAnsi="Times New Roman" w:cs="Times New Roman"/>
          <w:b/>
          <w:sz w:val="24"/>
          <w:szCs w:val="24"/>
        </w:rPr>
      </w:pPr>
    </w:p>
    <w:p w:rsidR="00860D45" w:rsidRPr="00217CCA" w:rsidRDefault="00860D45" w:rsidP="00860D45">
      <w:pPr>
        <w:ind w:firstLine="720"/>
        <w:jc w:val="both"/>
        <w:rPr>
          <w:rFonts w:ascii="Times New Roman" w:eastAsia="Times New Roman" w:hAnsi="Times New Roman" w:cs="Times New Roman"/>
          <w:b/>
          <w:sz w:val="24"/>
          <w:szCs w:val="24"/>
        </w:rPr>
      </w:pPr>
    </w:p>
    <w:p w:rsidR="00860D45" w:rsidRPr="00217CCA" w:rsidRDefault="00860D45" w:rsidP="00860D45">
      <w:pPr>
        <w:ind w:firstLine="720"/>
        <w:jc w:val="center"/>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lastRenderedPageBreak/>
        <w:t>2.Требования к материально-техническому и учебно-методическому обеспечению</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Для реализации программы начального общего образования МБОУ «</w:t>
      </w:r>
      <w:proofErr w:type="spellStart"/>
      <w:r w:rsidR="000A4E71">
        <w:rPr>
          <w:rFonts w:ascii="Times New Roman" w:eastAsia="Times New Roman" w:hAnsi="Times New Roman" w:cs="Times New Roman"/>
          <w:sz w:val="24"/>
          <w:szCs w:val="24"/>
        </w:rPr>
        <w:t>Большеарташская</w:t>
      </w:r>
      <w:proofErr w:type="spellEnd"/>
      <w:r w:rsidR="000A4E71">
        <w:rPr>
          <w:rFonts w:ascii="Times New Roman" w:eastAsia="Times New Roman" w:hAnsi="Times New Roman" w:cs="Times New Roman"/>
          <w:sz w:val="24"/>
          <w:szCs w:val="24"/>
        </w:rPr>
        <w:t xml:space="preserve"> ООШ</w:t>
      </w:r>
      <w:r w:rsidRPr="00217CCA">
        <w:rPr>
          <w:rFonts w:ascii="Times New Roman" w:eastAsia="Times New Roman" w:hAnsi="Times New Roman" w:cs="Times New Roman"/>
          <w:sz w:val="24"/>
          <w:szCs w:val="24"/>
        </w:rPr>
        <w:t>»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Обеспеченность кадровыми условиями включает в себя: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укомплектованность образовательной организации педагогическими, руководящими и иными работниками;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непрерывность профессионального развития педагогических работников образовательной организации, реализующей образовательную программу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Укомплектованность образовательной организации педагогическими, руководящими и иными работниками характеризируется замещением 100 % вакансий, имеющихся в соответствии с утверждённым штатным расписанием.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Основой для разработки должностных инструкций, содержащих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указанные в квалификационных справочниках, и (или) профессиональных стандартах (при наличии).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обобщённые трудовые функции, которые могут быть поручены работнику, занимающему данную должность.</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 характеризуется также результатами аттестации — квалификационными категориями.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учётом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осуществляется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Информация об уровне квалификации педагогических и иных работников, участвующих в реализации настоящей основной образовательной программы и создании условий для её разработки и реализации:</w:t>
      </w:r>
    </w:p>
    <w:p w:rsidR="00860D45" w:rsidRPr="00217CCA" w:rsidRDefault="00860D45" w:rsidP="00860D45">
      <w:pPr>
        <w:ind w:firstLine="720"/>
        <w:jc w:val="both"/>
        <w:rPr>
          <w:rFonts w:ascii="Times New Roman" w:eastAsia="Times New Roman" w:hAnsi="Times New Roman" w:cs="Times New Roman"/>
          <w:sz w:val="24"/>
          <w:szCs w:val="24"/>
        </w:rPr>
      </w:pPr>
    </w:p>
    <w:tbl>
      <w:tblPr>
        <w:tblW w:w="9538"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000" w:firstRow="0" w:lastRow="0" w:firstColumn="0" w:lastColumn="0" w:noHBand="0" w:noVBand="0"/>
      </w:tblPr>
      <w:tblGrid>
        <w:gridCol w:w="2572"/>
        <w:gridCol w:w="3280"/>
        <w:gridCol w:w="1985"/>
        <w:gridCol w:w="1701"/>
      </w:tblGrid>
      <w:tr w:rsidR="00860D45" w:rsidRPr="00217CCA" w:rsidTr="000A4E71">
        <w:trPr>
          <w:trHeight w:val="1450"/>
        </w:trPr>
        <w:tc>
          <w:tcPr>
            <w:tcW w:w="2572" w:type="dxa"/>
          </w:tcPr>
          <w:p w:rsidR="00860D45" w:rsidRPr="00217CCA" w:rsidRDefault="00860D45" w:rsidP="0041204D">
            <w:pPr>
              <w:ind w:firstLine="720"/>
              <w:jc w:val="both"/>
              <w:rPr>
                <w:rFonts w:ascii="Times New Roman" w:eastAsia="Times New Roman" w:hAnsi="Times New Roman" w:cs="Times New Roman"/>
                <w:sz w:val="24"/>
                <w:szCs w:val="24"/>
              </w:rPr>
            </w:pPr>
          </w:p>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Категория работников</w:t>
            </w:r>
          </w:p>
        </w:tc>
        <w:tc>
          <w:tcPr>
            <w:tcW w:w="3280" w:type="dxa"/>
          </w:tcPr>
          <w:p w:rsidR="00860D45" w:rsidRPr="00217CCA" w:rsidRDefault="00860D45" w:rsidP="000A4E71">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Подтверждение уровня квалификации документами об</w:t>
            </w:r>
            <w:r w:rsidR="000A4E71">
              <w:rPr>
                <w:rFonts w:ascii="Times New Roman" w:eastAsia="Times New Roman" w:hAnsi="Times New Roman" w:cs="Times New Roman"/>
                <w:sz w:val="24"/>
                <w:szCs w:val="24"/>
              </w:rPr>
              <w:t xml:space="preserve"> </w:t>
            </w:r>
            <w:r w:rsidRPr="00217CCA">
              <w:rPr>
                <w:rFonts w:ascii="Times New Roman" w:eastAsia="Times New Roman" w:hAnsi="Times New Roman" w:cs="Times New Roman"/>
                <w:sz w:val="24"/>
                <w:szCs w:val="24"/>
              </w:rPr>
              <w:t>образовании (профессиональной</w:t>
            </w:r>
            <w:r w:rsidR="000A4E71">
              <w:rPr>
                <w:rFonts w:ascii="Times New Roman" w:eastAsia="Times New Roman" w:hAnsi="Times New Roman" w:cs="Times New Roman"/>
                <w:sz w:val="24"/>
                <w:szCs w:val="24"/>
              </w:rPr>
              <w:t xml:space="preserve"> </w:t>
            </w:r>
            <w:r w:rsidRPr="00217CCA">
              <w:rPr>
                <w:rFonts w:ascii="Times New Roman" w:eastAsia="Times New Roman" w:hAnsi="Times New Roman" w:cs="Times New Roman"/>
                <w:sz w:val="24"/>
                <w:szCs w:val="24"/>
              </w:rPr>
              <w:t>переподготовке) (%)</w:t>
            </w:r>
          </w:p>
        </w:tc>
        <w:tc>
          <w:tcPr>
            <w:tcW w:w="3686" w:type="dxa"/>
            <w:gridSpan w:val="2"/>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Подтверждение уровня квалификации результатами аттестации</w:t>
            </w:r>
          </w:p>
        </w:tc>
      </w:tr>
      <w:tr w:rsidR="00860D45" w:rsidRPr="00217CCA" w:rsidTr="000A4E71">
        <w:trPr>
          <w:trHeight w:val="832"/>
        </w:trPr>
        <w:tc>
          <w:tcPr>
            <w:tcW w:w="2572" w:type="dxa"/>
          </w:tcPr>
          <w:p w:rsidR="00860D45" w:rsidRPr="00217CCA" w:rsidRDefault="00860D45" w:rsidP="0041204D">
            <w:pPr>
              <w:jc w:val="both"/>
              <w:rPr>
                <w:rFonts w:ascii="Times New Roman" w:eastAsia="Times New Roman" w:hAnsi="Times New Roman" w:cs="Times New Roman"/>
                <w:sz w:val="24"/>
                <w:szCs w:val="24"/>
              </w:rPr>
            </w:pPr>
          </w:p>
        </w:tc>
        <w:tc>
          <w:tcPr>
            <w:tcW w:w="3280" w:type="dxa"/>
          </w:tcPr>
          <w:p w:rsidR="00860D45" w:rsidRPr="00217CCA" w:rsidRDefault="00860D45" w:rsidP="0041204D">
            <w:pPr>
              <w:ind w:firstLine="720"/>
              <w:jc w:val="both"/>
              <w:rPr>
                <w:rFonts w:ascii="Times New Roman" w:eastAsia="Times New Roman" w:hAnsi="Times New Roman" w:cs="Times New Roman"/>
                <w:sz w:val="24"/>
                <w:szCs w:val="24"/>
              </w:rPr>
            </w:pPr>
          </w:p>
        </w:tc>
        <w:tc>
          <w:tcPr>
            <w:tcW w:w="1985" w:type="dxa"/>
          </w:tcPr>
          <w:p w:rsidR="00860D45" w:rsidRPr="00217CCA" w:rsidRDefault="00860D45" w:rsidP="000A4E71">
            <w:pPr>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на</w:t>
            </w:r>
            <w:proofErr w:type="gramEnd"/>
            <w:r w:rsidRPr="00217CCA">
              <w:rPr>
                <w:rFonts w:ascii="Times New Roman" w:eastAsia="Times New Roman" w:hAnsi="Times New Roman" w:cs="Times New Roman"/>
                <w:sz w:val="24"/>
                <w:szCs w:val="24"/>
              </w:rPr>
              <w:t xml:space="preserve"> соответствие занимаемой должности (%)</w:t>
            </w:r>
          </w:p>
        </w:tc>
        <w:tc>
          <w:tcPr>
            <w:tcW w:w="1701" w:type="dxa"/>
          </w:tcPr>
          <w:p w:rsidR="00860D45" w:rsidRPr="00217CCA" w:rsidRDefault="00860D45" w:rsidP="0041204D">
            <w:pPr>
              <w:jc w:val="both"/>
              <w:rPr>
                <w:rFonts w:ascii="Times New Roman" w:eastAsia="Times New Roman" w:hAnsi="Times New Roman" w:cs="Times New Roman"/>
                <w:sz w:val="24"/>
                <w:szCs w:val="24"/>
              </w:rPr>
            </w:pPr>
            <w:proofErr w:type="spellStart"/>
            <w:proofErr w:type="gramStart"/>
            <w:r w:rsidRPr="00217CCA">
              <w:rPr>
                <w:rFonts w:ascii="Times New Roman" w:eastAsia="Times New Roman" w:hAnsi="Times New Roman" w:cs="Times New Roman"/>
                <w:sz w:val="24"/>
                <w:szCs w:val="24"/>
              </w:rPr>
              <w:t>квалифика</w:t>
            </w:r>
            <w:proofErr w:type="spellEnd"/>
            <w:proofErr w:type="gramEnd"/>
            <w:r w:rsidRPr="00217CCA">
              <w:rPr>
                <w:rFonts w:ascii="Times New Roman" w:eastAsia="Times New Roman" w:hAnsi="Times New Roman" w:cs="Times New Roman"/>
                <w:sz w:val="24"/>
                <w:szCs w:val="24"/>
              </w:rPr>
              <w:t xml:space="preserve">- </w:t>
            </w:r>
            <w:proofErr w:type="spellStart"/>
            <w:r w:rsidRPr="00217CCA">
              <w:rPr>
                <w:rFonts w:ascii="Times New Roman" w:eastAsia="Times New Roman" w:hAnsi="Times New Roman" w:cs="Times New Roman"/>
                <w:sz w:val="24"/>
                <w:szCs w:val="24"/>
              </w:rPr>
              <w:t>ционная</w:t>
            </w:r>
            <w:proofErr w:type="spellEnd"/>
            <w:r w:rsidRPr="00217CCA">
              <w:rPr>
                <w:rFonts w:ascii="Times New Roman" w:eastAsia="Times New Roman" w:hAnsi="Times New Roman" w:cs="Times New Roman"/>
                <w:sz w:val="24"/>
                <w:szCs w:val="24"/>
              </w:rPr>
              <w:t xml:space="preserve"> категория (%)</w:t>
            </w:r>
          </w:p>
        </w:tc>
      </w:tr>
      <w:tr w:rsidR="00860D45" w:rsidRPr="00217CCA" w:rsidTr="0041204D">
        <w:trPr>
          <w:trHeight w:val="553"/>
        </w:trPr>
        <w:tc>
          <w:tcPr>
            <w:tcW w:w="2572"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Педагогические работники</w:t>
            </w:r>
          </w:p>
        </w:tc>
        <w:tc>
          <w:tcPr>
            <w:tcW w:w="3280" w:type="dxa"/>
          </w:tcPr>
          <w:p w:rsidR="00860D45" w:rsidRPr="00217CCA" w:rsidRDefault="000A4E71" w:rsidP="000A4E7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985" w:type="dxa"/>
          </w:tcPr>
          <w:p w:rsidR="00860D45" w:rsidRPr="00217CCA" w:rsidRDefault="000A4E71" w:rsidP="0041204D">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1701" w:type="dxa"/>
          </w:tcPr>
          <w:p w:rsidR="00860D45" w:rsidRPr="00217CCA" w:rsidRDefault="000A4E71" w:rsidP="0041204D">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73%</w:t>
            </w:r>
          </w:p>
        </w:tc>
      </w:tr>
      <w:tr w:rsidR="00860D45" w:rsidRPr="00217CCA" w:rsidTr="0041204D">
        <w:trPr>
          <w:trHeight w:val="553"/>
        </w:trPr>
        <w:tc>
          <w:tcPr>
            <w:tcW w:w="2572"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Руководящие работники</w:t>
            </w:r>
          </w:p>
        </w:tc>
        <w:tc>
          <w:tcPr>
            <w:tcW w:w="3280" w:type="dxa"/>
          </w:tcPr>
          <w:p w:rsidR="00860D45" w:rsidRPr="00217CCA" w:rsidRDefault="000A4E71" w:rsidP="000A4E7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985" w:type="dxa"/>
          </w:tcPr>
          <w:p w:rsidR="00860D45" w:rsidRPr="00217CCA" w:rsidRDefault="000A4E71" w:rsidP="0041204D">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70%</w:t>
            </w:r>
          </w:p>
        </w:tc>
        <w:tc>
          <w:tcPr>
            <w:tcW w:w="1701" w:type="dxa"/>
          </w:tcPr>
          <w:p w:rsidR="00860D45" w:rsidRPr="00217CCA" w:rsidRDefault="000A4E71" w:rsidP="000A4E71">
            <w:pPr>
              <w:ind w:firstLine="116"/>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r>
    </w:tbl>
    <w:p w:rsidR="000A4E71" w:rsidRDefault="000A4E71" w:rsidP="00860D45">
      <w:pPr>
        <w:ind w:firstLine="720"/>
        <w:jc w:val="both"/>
        <w:rPr>
          <w:rFonts w:ascii="Times New Roman" w:eastAsia="Times New Roman" w:hAnsi="Times New Roman" w:cs="Times New Roman"/>
          <w:sz w:val="24"/>
          <w:szCs w:val="24"/>
        </w:rPr>
      </w:pP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МБОУ «</w:t>
      </w:r>
      <w:proofErr w:type="spellStart"/>
      <w:r w:rsidR="000A4E71">
        <w:rPr>
          <w:rFonts w:ascii="Times New Roman" w:eastAsia="Times New Roman" w:hAnsi="Times New Roman" w:cs="Times New Roman"/>
          <w:sz w:val="24"/>
          <w:szCs w:val="24"/>
        </w:rPr>
        <w:t>Большеарташская</w:t>
      </w:r>
      <w:proofErr w:type="spellEnd"/>
      <w:r w:rsidR="000A4E71">
        <w:rPr>
          <w:rFonts w:ascii="Times New Roman" w:eastAsia="Times New Roman" w:hAnsi="Times New Roman" w:cs="Times New Roman"/>
          <w:sz w:val="24"/>
          <w:szCs w:val="24"/>
        </w:rPr>
        <w:t xml:space="preserve"> О</w:t>
      </w:r>
      <w:r w:rsidRPr="00217CCA">
        <w:rPr>
          <w:rFonts w:ascii="Times New Roman" w:eastAsia="Times New Roman" w:hAnsi="Times New Roman" w:cs="Times New Roman"/>
          <w:sz w:val="24"/>
          <w:szCs w:val="24"/>
        </w:rPr>
        <w:t>ОШ»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b/>
          <w:sz w:val="24"/>
          <w:szCs w:val="24"/>
        </w:rPr>
        <w:t>Профессиональное развитие и повышение квалификации педагогических работников.</w:t>
      </w:r>
      <w:r w:rsidRPr="00217CCA">
        <w:rPr>
          <w:rFonts w:ascii="Times New Roman" w:eastAsia="Times New Roman" w:hAnsi="Times New Roman" w:cs="Times New Roman"/>
          <w:sz w:val="24"/>
          <w:szCs w:val="24"/>
        </w:rPr>
        <w:t xml:space="preserve"> </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адекватности системы непрерывного педагогического образования происходящим изменениям в системе образования в целом.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 образовательной программы начального общего образования, характеризуется долей работников, повышающих квалификацию не реже 1 раза в 3 года.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ходе реализации основной образовательной программы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Ожидаемый результат повышения квалификации — профессиональная готовность работников образования к реализации ФГОС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—обеспечение оптимального вхождения работников образования в систему ценностей современного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—освоение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—овладение учебно-методическими и информационно-методическими ресурсами, необходимыми для успешного решения задач ФГОС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начального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Актуальные вопросы реализации программы начального общего образования рассматриваются методическими объединениями, действующими в образовательной организации, а также методическими и учебно-методическими объединениями в сфере общего образования, действующими на муниципальном и региональном уровнях.</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Отчёт о методических темах, обеспечивающих необходимый уровень качества как учебной и методической документации, так и деятельности по реализации основной образовательной программы основного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p>
    <w:p w:rsidR="00860D45" w:rsidRPr="00217CCA" w:rsidRDefault="00860D45" w:rsidP="00860D45">
      <w:pPr>
        <w:ind w:firstLine="72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r w:rsidRPr="00217CCA">
        <w:rPr>
          <w:rFonts w:ascii="Times New Roman" w:eastAsia="Times New Roman" w:hAnsi="Times New Roman" w:cs="Times New Roman"/>
          <w:b/>
          <w:sz w:val="24"/>
          <w:szCs w:val="24"/>
        </w:rPr>
        <w:t>.Требования к психолого-педагогическим, кадровым и финансовым  условиям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Психолого-педагогические условия, созданные в образовательной организации, обеспечивают исполнение требований ФГОС НОО к психолого-педагогическим условиям реализации основной образовательной программы начального общего образования, в частности: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обеспечивают преемственность содержания и форм организации образовательной деятельности при реализации образовательных программ начального, основного и среднего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способствуют социально-психологической адаптации обучающихся к условиям образовательной организации с учётом специфики их возрастного психофизиологического развития, включая особенности адаптации к социальной среде;</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способствуют формированию и развитию психолого-педагогической компетентности работников образовательной организации и родителей (законных представителей) несовершеннолетних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обеспечивают профилактику формирования у обучающихся </w:t>
      </w:r>
      <w:proofErr w:type="spellStart"/>
      <w:r w:rsidRPr="00217CCA">
        <w:rPr>
          <w:rFonts w:ascii="Times New Roman" w:eastAsia="Times New Roman" w:hAnsi="Times New Roman" w:cs="Times New Roman"/>
          <w:sz w:val="24"/>
          <w:szCs w:val="24"/>
        </w:rPr>
        <w:t>девиантных</w:t>
      </w:r>
      <w:proofErr w:type="spellEnd"/>
      <w:r w:rsidRPr="00217CCA">
        <w:rPr>
          <w:rFonts w:ascii="Times New Roman" w:eastAsia="Times New Roman" w:hAnsi="Times New Roman" w:cs="Times New Roman"/>
          <w:sz w:val="24"/>
          <w:szCs w:val="24"/>
        </w:rPr>
        <w:t xml:space="preserve"> форм поведения, агрессии и повышенной тревожности.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образовательной организации психолого-педагогическое сопровождение  реализации программы начального общего образования осуществляется квалифицированными специалистами (указать количество при наличии):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педагогом-психологом; учителем-логопедом; учителем-дефектологом; </w:t>
      </w:r>
      <w:proofErr w:type="spellStart"/>
      <w:r w:rsidRPr="00217CCA">
        <w:rPr>
          <w:rFonts w:ascii="Times New Roman" w:eastAsia="Times New Roman" w:hAnsi="Times New Roman" w:cs="Times New Roman"/>
          <w:sz w:val="24"/>
          <w:szCs w:val="24"/>
        </w:rPr>
        <w:t>тьюторами</w:t>
      </w:r>
      <w:proofErr w:type="spellEnd"/>
      <w:r w:rsidRPr="00217CCA">
        <w:rPr>
          <w:rFonts w:ascii="Times New Roman" w:eastAsia="Times New Roman" w:hAnsi="Times New Roman" w:cs="Times New Roman"/>
          <w:sz w:val="24"/>
          <w:szCs w:val="24"/>
        </w:rPr>
        <w:t>;</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социальным педагогом.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процессе реализации основной образовательной программы начального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и развитие психолого-педагогической компетентности всех участников образовательных отношений;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—сохранение и укрепление психологического благополучия и психического здоровья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—поддержка и сопровождение детско-родительских отношений;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ценности здоровья и безопасного образа жизни;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—дифференциация и индивидуализация обучения и воспитания с учётом особенностей когнитивного и эмоционального развития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—мониторинг возможностей и способностей обучающихся, выявление, поддержка и сопровождение одарённых детей;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—создание условий для последующего профессионального самоопределения;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коммуникативных навыков в разновозрастной среде и среде сверстников;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—поддержка детских объединений, ученического самоуправления;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психологической культуры поведения в информационной среде;</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—развитие психологической культуры в области использования ИКТ.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 (указать при наличии):</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 xml:space="preserve">, испытывающих трудности в освоении программы основного общего </w:t>
      </w:r>
      <w:r w:rsidRPr="00217CCA">
        <w:rPr>
          <w:rFonts w:ascii="Times New Roman" w:eastAsia="Times New Roman" w:hAnsi="Times New Roman" w:cs="Times New Roman"/>
          <w:sz w:val="24"/>
          <w:szCs w:val="24"/>
        </w:rPr>
        <w:lastRenderedPageBreak/>
        <w:t>образования, развитии и социальной адаптации;</w:t>
      </w:r>
    </w:p>
    <w:p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 проявляющих индивидуальные способности, и одарённых;</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обучающихся с ОВЗ;</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педагогических, учебно-вспомогательных и иных работников образовательной организации, обеспечивающих реализацию программы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родителей (законных представителей) несовершеннолетних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b/>
          <w:sz w:val="24"/>
          <w:szCs w:val="24"/>
        </w:rPr>
        <w:t>Психолого-педагогическая поддержка участников образовательных отношений</w:t>
      </w:r>
      <w:r w:rsidRPr="00217CCA">
        <w:rPr>
          <w:rFonts w:ascii="Times New Roman" w:eastAsia="Times New Roman" w:hAnsi="Times New Roman" w:cs="Times New Roman"/>
          <w:sz w:val="24"/>
          <w:szCs w:val="24"/>
        </w:rPr>
        <w:t xml:space="preserve"> реализуется диверсифицировано, на уровне образовательной организации, классов, групп, а также на индивидуальном уровне.</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процессе реализации основной образовательной программы используются такие формы психолого-педагогического сопровождения, как:</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диагностика, направленная на определение особенностей статуса обучающегося, которая может проводиться на этапе перехода обучающегося на следующий уровень образования и в конце каждого учебного года (краткое описание диагностических процедур, методик, графика проведения — при наличии);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консультирование педагогов и родителей (законных представителей), которое осуществляется педагогическим работником и психологом с учётом результатов диагностики, а также администрацией образовательной организации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(расписание консультаций и сотрудников, уполномоченных их проводить);</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профилактика, экспертиза, развивающая работа, просвещение, коррекционная работа, осуществляемая в течение всего учебного времени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(план-график проведения мероприятий — при наличии).</w:t>
      </w:r>
    </w:p>
    <w:p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Финансово-экономические условия реализации образовательной программы начального общего образования в МБОУ «</w:t>
      </w:r>
      <w:proofErr w:type="spellStart"/>
      <w:r w:rsidR="000A4E71">
        <w:rPr>
          <w:rFonts w:ascii="Times New Roman" w:eastAsia="Times New Roman" w:hAnsi="Times New Roman" w:cs="Times New Roman"/>
          <w:b/>
          <w:sz w:val="24"/>
          <w:szCs w:val="24"/>
        </w:rPr>
        <w:t>Большеарташская</w:t>
      </w:r>
      <w:proofErr w:type="spellEnd"/>
      <w:r w:rsidR="000A4E71">
        <w:rPr>
          <w:rFonts w:ascii="Times New Roman" w:eastAsia="Times New Roman" w:hAnsi="Times New Roman" w:cs="Times New Roman"/>
          <w:b/>
          <w:sz w:val="24"/>
          <w:szCs w:val="24"/>
        </w:rPr>
        <w:t xml:space="preserve"> О</w:t>
      </w:r>
      <w:r w:rsidRPr="00217CCA">
        <w:rPr>
          <w:rFonts w:ascii="Times New Roman" w:eastAsia="Times New Roman" w:hAnsi="Times New Roman" w:cs="Times New Roman"/>
          <w:b/>
          <w:sz w:val="24"/>
          <w:szCs w:val="24"/>
        </w:rPr>
        <w:t>ОШ»</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Объём действующих расходных обязательств отражается в государственном задании образовательной организации. Государственное задание устанавливает показатели, характеризующие качество и (или) объём (содержание) государственной услуги (работы), а также порядок её оказания (выполнения).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Финансовое обеспечение реализации образовательной программы начального общего образования бюджетного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Обеспечение государственных гарантий реализации прав на получение общедоступного и бесплатного начального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При этом формирование и утверждение нормативов финансирования государственной (муниципальной) услуги по реализации программ начального общего образования осуществляются в соответствии с общими требованиями к определению нормативных затрат на оказание государственных (муниципальных) услуг в сфере   начального общего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Норматив затрат на реализацию образовательной программы начального общего образования — гарантированный минимально допустимый объём финансовых средств в год в расчёте на одного обучающегося, необходимый для реализации образовательной программы начального общего образования, включая: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 расходы на оплату труда работников, участвующих в разработке и реализации образовательной программы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расходы на приобретение учебников и учебных пособий, средств обучения;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прочие расходы (за исключением расходов на содержание зданий и оплату коммунальных услуг, осуществляемых из местных бюджетов).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учётом форм обучения, типа образовательной организации, сетевой формы реализации образовательных программ,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учётом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расчёте на одного обучающегося, если иное не установлено законодательством РФ или субъекта РФ.</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Органы местного самоуправления вправе осуществлять за счёт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начального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определённого субъектом Российской Федерации.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начального общего образования (при наличии этих расходов).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структуре норматива затрат на реализацию образовательной программы начального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Нормативные затраты на оказание государственных (муниципальных) услуг включают в себя затраты на оплату труда педагогических работников с учётом обеспечения уровня средней заработной платы педагогических работников за выполняемую ими учебную (преподавательскую) работу и другую </w:t>
      </w:r>
      <w:proofErr w:type="spellStart"/>
      <w:r w:rsidRPr="00217CCA">
        <w:rPr>
          <w:rFonts w:ascii="Times New Roman" w:eastAsia="Times New Roman" w:hAnsi="Times New Roman" w:cs="Times New Roman"/>
          <w:sz w:val="24"/>
          <w:szCs w:val="24"/>
        </w:rPr>
        <w:t>ра</w:t>
      </w:r>
      <w:proofErr w:type="spellEnd"/>
      <w:r w:rsidRPr="00217CCA">
        <w:rPr>
          <w:rFonts w:ascii="Times New Roman" w:eastAsia="Times New Roman" w:hAnsi="Times New Roman" w:cs="Times New Roman"/>
          <w:sz w:val="24"/>
          <w:szCs w:val="24"/>
        </w:rPr>
        <w:t>- 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В связи с требованиями ФГОС НОО при расчёте регионального норматива учитываются затраты рабочего времени педагогических работников образовательных </w:t>
      </w:r>
      <w:r w:rsidRPr="00217CCA">
        <w:rPr>
          <w:rFonts w:ascii="Times New Roman" w:eastAsia="Times New Roman" w:hAnsi="Times New Roman" w:cs="Times New Roman"/>
          <w:sz w:val="24"/>
          <w:szCs w:val="24"/>
        </w:rPr>
        <w:lastRenderedPageBreak/>
        <w:t>организаций на урочную и внеурочную деятельность.</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фонда оплаты труда образовательной организации осуществляется в пределах объёма средств образовательной организации на текущий финансовый год, установленного в соответствии с нормативами финансового обеспечения, определёнными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w:t>
      </w:r>
      <w:r w:rsidR="000A4E71">
        <w:rPr>
          <w:rFonts w:ascii="Times New Roman" w:eastAsia="Times New Roman" w:hAnsi="Times New Roman" w:cs="Times New Roman"/>
          <w:sz w:val="24"/>
          <w:szCs w:val="24"/>
        </w:rPr>
        <w:t>е об оплате труда работников об</w:t>
      </w:r>
      <w:r w:rsidRPr="00217CCA">
        <w:rPr>
          <w:rFonts w:ascii="Times New Roman" w:eastAsia="Times New Roman" w:hAnsi="Times New Roman" w:cs="Times New Roman"/>
          <w:sz w:val="24"/>
          <w:szCs w:val="24"/>
        </w:rPr>
        <w:t>разовательной организации.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образовательной организации и достигнутых результатов, разработанные в соответствии с требованиями ФГОС к результатам освоения образовательной программы начального общего образования. В них включаются: динамика учебных достижений обучающихся, активность их участия во внеурочной деятельности; использование педагогическими работниками современных педагогических технологий, в том числе </w:t>
      </w:r>
      <w:proofErr w:type="spellStart"/>
      <w:r w:rsidRPr="00217CCA">
        <w:rPr>
          <w:rFonts w:ascii="Times New Roman" w:eastAsia="Times New Roman" w:hAnsi="Times New Roman" w:cs="Times New Roman"/>
          <w:sz w:val="24"/>
          <w:szCs w:val="24"/>
        </w:rPr>
        <w:t>здоровьесберегающих</w:t>
      </w:r>
      <w:proofErr w:type="spellEnd"/>
      <w:r w:rsidRPr="00217CCA">
        <w:rPr>
          <w:rFonts w:ascii="Times New Roman" w:eastAsia="Times New Roman" w:hAnsi="Times New Roman" w:cs="Times New Roman"/>
          <w:sz w:val="24"/>
          <w:szCs w:val="24"/>
        </w:rPr>
        <w:t>; участие в методической работе, распространение передового педагогического опыта; повышение уровня профессионального мастерства и др.</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Образовательная организация самостоятельно определяет: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базовой и стимулирующей частей фонда оплаты труда;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 персонала;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общей и специальной частей внутри базовой части фонда оплаты труда;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 реализации основной образовательной программы с привлечением ресурсов иных организаций, на условиях сетевого взаимодействия образовательная организация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Взаимодействие осуществляется: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за счёт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Календарный учебный график реализации образовательной программы,  условия образовательной деятельности, включая примерные расчёты нормативных затрат оказания государственных услуг по реализации образовательной программы разрабатываются в соответствии с Федеральным законом № 273-ФЗ «Об образовании в Российской Федерации» (ст. 2, п. 10).</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Примерный расчёт нормативных затрат оказания государственных услуг по </w:t>
      </w:r>
      <w:r w:rsidRPr="00217CCA">
        <w:rPr>
          <w:rFonts w:ascii="Times New Roman" w:eastAsia="Times New Roman" w:hAnsi="Times New Roman" w:cs="Times New Roman"/>
          <w:sz w:val="24"/>
          <w:szCs w:val="24"/>
        </w:rPr>
        <w:lastRenderedPageBreak/>
        <w:t>реализации образовательной программы начального общего образования соответствует нормативным затратам, определённым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15 ноября 2021 г., регистрационный № 65811).</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Примерный расчёт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Финансовое обеспечение оказания государственных услуг осуществляется в пределах бюджетных ассигнований, предусмотренных образовательной организацией на очередной финансовый год.</w:t>
      </w:r>
    </w:p>
    <w:p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Информационно-методические условия реализации программы начального общего образования МБОУ «</w:t>
      </w:r>
      <w:proofErr w:type="spellStart"/>
      <w:r w:rsidR="000A4E71">
        <w:rPr>
          <w:rFonts w:ascii="Times New Roman" w:eastAsia="Times New Roman" w:hAnsi="Times New Roman" w:cs="Times New Roman"/>
          <w:b/>
          <w:sz w:val="24"/>
          <w:szCs w:val="24"/>
        </w:rPr>
        <w:t>Большеарташская</w:t>
      </w:r>
      <w:proofErr w:type="spellEnd"/>
      <w:r w:rsidR="000A4E71">
        <w:rPr>
          <w:rFonts w:ascii="Times New Roman" w:eastAsia="Times New Roman" w:hAnsi="Times New Roman" w:cs="Times New Roman"/>
          <w:b/>
          <w:sz w:val="24"/>
          <w:szCs w:val="24"/>
        </w:rPr>
        <w:t xml:space="preserve"> О</w:t>
      </w:r>
      <w:r w:rsidRPr="00217CCA">
        <w:rPr>
          <w:rFonts w:ascii="Times New Roman" w:eastAsia="Times New Roman" w:hAnsi="Times New Roman" w:cs="Times New Roman"/>
          <w:b/>
          <w:sz w:val="24"/>
          <w:szCs w:val="24"/>
        </w:rPr>
        <w:t>ОШ»</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b/>
          <w:sz w:val="24"/>
          <w:szCs w:val="24"/>
        </w:rPr>
        <w:t>Информационно</w:t>
      </w:r>
      <w:r w:rsidRPr="00217CCA">
        <w:rPr>
          <w:rFonts w:ascii="Times New Roman" w:eastAsia="Times New Roman" w:hAnsi="Times New Roman" w:cs="Times New Roman"/>
          <w:sz w:val="24"/>
          <w:szCs w:val="24"/>
        </w:rPr>
        <w:t>-образовательная среда как условие реализации программы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соответствии с требованиями ФГОС НОО реализация программы начального общего образования обеспечивается современной информационно-образовательной средой.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 информационно-образовательной средой (ИОС) образовательной организации понимается открытая педагогическая система, включающая разнообразные информационные образовательные ресурсы, современные информационно-коммуникационные технологии, способствующие реализации требований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Основными компонентами ИОС являются: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учебно-методические комплекты по всем учебным предметам на языках обучения, определённых учредителем образовательной организации;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учебно-наглядные пособия (средства натурного фонда, печатные средства надлежащего качества демонстрационные и раздаточные, экранно-звуковые средства, мультимедийные средства);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фонд дополнительной литературы (детская художественная и научно-популярная литература, справочно-библиографические и периодические издания).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Образовательной организацией применяются информационно-коммуникационные технологии (ИКТ), в том числе с использованием электронных образовательных ресурсов и ресурсов Интернета, а также прикладные программы, поддерживающие административную деятельность и обеспечивающие дистанционное взаимодействие всех участников образовательных отношений как внутри образовательной организации, так и с другими организациями социальной сферы и органами управления. Функционирование ИОС требует наличия в образовательной организации технических средств и специального оборудования.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Образовательная организация должна располагать службой технической поддержки ИКТ.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Информационно-коммуникационные средства и технологии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обеспечивают: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достижение личностных, предметных и </w:t>
      </w:r>
      <w:proofErr w:type="spellStart"/>
      <w:r w:rsidRPr="00217CCA">
        <w:rPr>
          <w:rFonts w:ascii="Times New Roman" w:eastAsia="Times New Roman" w:hAnsi="Times New Roman" w:cs="Times New Roman"/>
          <w:sz w:val="24"/>
          <w:szCs w:val="24"/>
        </w:rPr>
        <w:t>метапредметных</w:t>
      </w:r>
      <w:proofErr w:type="spellEnd"/>
      <w:r w:rsidRPr="00217CCA">
        <w:rPr>
          <w:rFonts w:ascii="Times New Roman" w:eastAsia="Times New Roman" w:hAnsi="Times New Roman" w:cs="Times New Roman"/>
          <w:sz w:val="24"/>
          <w:szCs w:val="24"/>
        </w:rPr>
        <w:t xml:space="preserve"> результатов обучения при реализации требований ФГОС НОО;</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функциональной грамотности;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доступ к учебным планам, рабочим программам учебных предметов, курсов внеурочной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доступ к электронным образовательным источникам, указанным в рабочих программах учебных предметов, с целью поиска и получения информации (учебной и художественной литературе, коллекциям </w:t>
      </w:r>
      <w:proofErr w:type="spellStart"/>
      <w:r w:rsidRPr="00217CCA">
        <w:rPr>
          <w:rFonts w:ascii="Times New Roman" w:eastAsia="Times New Roman" w:hAnsi="Times New Roman" w:cs="Times New Roman"/>
          <w:sz w:val="24"/>
          <w:szCs w:val="24"/>
        </w:rPr>
        <w:t>медиаресурсов</w:t>
      </w:r>
      <w:proofErr w:type="spellEnd"/>
      <w:r w:rsidRPr="00217CCA">
        <w:rPr>
          <w:rFonts w:ascii="Times New Roman" w:eastAsia="Times New Roman" w:hAnsi="Times New Roman" w:cs="Times New Roman"/>
          <w:sz w:val="24"/>
          <w:szCs w:val="24"/>
        </w:rPr>
        <w:t xml:space="preserve"> на съёмных дисках, контролируемым ресурсам локальной сети и Интернета);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организацию учебной и внеурочной деятельности, реализация которых предусмотрена с применением электронного обучения, с использованием электронных пособий (обучающих компьютерных игр, тренажёров, моделей с цифровым управлением и обратной связью);</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реализацию индивидуальных образовательных планов, осуществление самостоятельной образовательной деятельности обучающихся при поддержке педагогических работников;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включение обучающихся в проектно-конструкторскую и поисково-исследовательскую деятельность;</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проведение наблюдений и опытов, в том числе с использованием специального и цифрового оборудования;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фиксацию и хранение информации о ходе образовательного процесса;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проведение массовых мероприятий, досуга с просмотром </w:t>
      </w:r>
      <w:proofErr w:type="spellStart"/>
      <w:proofErr w:type="gramStart"/>
      <w:r w:rsidRPr="00217CCA">
        <w:rPr>
          <w:rFonts w:ascii="Times New Roman" w:eastAsia="Times New Roman" w:hAnsi="Times New Roman" w:cs="Times New Roman"/>
          <w:sz w:val="24"/>
          <w:szCs w:val="24"/>
        </w:rPr>
        <w:t>ви</w:t>
      </w:r>
      <w:proofErr w:type="spellEnd"/>
      <w:r w:rsidRPr="00217CCA">
        <w:rPr>
          <w:rFonts w:ascii="Times New Roman" w:eastAsia="Times New Roman" w:hAnsi="Times New Roman" w:cs="Times New Roman"/>
          <w:sz w:val="24"/>
          <w:szCs w:val="24"/>
        </w:rPr>
        <w:t xml:space="preserve">- </w:t>
      </w:r>
      <w:proofErr w:type="spellStart"/>
      <w:r w:rsidRPr="00217CCA">
        <w:rPr>
          <w:rFonts w:ascii="Times New Roman" w:eastAsia="Times New Roman" w:hAnsi="Times New Roman" w:cs="Times New Roman"/>
          <w:sz w:val="24"/>
          <w:szCs w:val="24"/>
        </w:rPr>
        <w:t>деоматериалов</w:t>
      </w:r>
      <w:proofErr w:type="spellEnd"/>
      <w:proofErr w:type="gramEnd"/>
      <w:r w:rsidRPr="00217CCA">
        <w:rPr>
          <w:rFonts w:ascii="Times New Roman" w:eastAsia="Times New Roman" w:hAnsi="Times New Roman" w:cs="Times New Roman"/>
          <w:sz w:val="24"/>
          <w:szCs w:val="24"/>
        </w:rPr>
        <w:t>, организацию театрализованных представлений, обеспеченных озвучиванием и освещением;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взаимодействие между участниками образовательного процесса, в том числе синхронное и (или) асинхронное взаимодействие посредством локальной сети и Интернета;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и хранение электронного портфолио обучающегося.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 работе в ИОС должны соблюдаться правила информационной безопасности при осуществлении коммуникации в школьных сообществах и мессенджерах, поиске, анализе и использовании информации в соответствии с учебной задачей, предоставлении персональных данных пользователей локальной сети и Интернета.</w:t>
      </w:r>
    </w:p>
    <w:p w:rsidR="00860D45"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Образовательной организацией определяются необходимые меры и сроки по формированию компонентов ИОС для реализации принятых рабочих программ начального общего образования в соответствии с требованиями ФГОС НОО. Создание в образовательной организации информационно-образовательной среды может быть осуществлено по следующим параметрам:</w:t>
      </w:r>
    </w:p>
    <w:p w:rsidR="00860D45" w:rsidRPr="00217CCA" w:rsidRDefault="00860D45" w:rsidP="00860D45">
      <w:pPr>
        <w:ind w:firstLine="720"/>
        <w:jc w:val="both"/>
        <w:rPr>
          <w:rFonts w:ascii="Times New Roman" w:eastAsia="Times New Roman" w:hAnsi="Times New Roman" w:cs="Times New Roman"/>
          <w:sz w:val="24"/>
          <w:szCs w:val="24"/>
        </w:rPr>
      </w:pPr>
    </w:p>
    <w:tbl>
      <w:tblPr>
        <w:tblW w:w="8356"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000" w:firstRow="0" w:lastRow="0" w:firstColumn="0" w:lastColumn="0" w:noHBand="0" w:noVBand="0"/>
      </w:tblPr>
      <w:tblGrid>
        <w:gridCol w:w="557"/>
        <w:gridCol w:w="4283"/>
        <w:gridCol w:w="1758"/>
        <w:gridCol w:w="1758"/>
      </w:tblGrid>
      <w:tr w:rsidR="00860D45" w:rsidRPr="00217CCA" w:rsidTr="0041204D">
        <w:trPr>
          <w:trHeight w:val="1153"/>
        </w:trPr>
        <w:tc>
          <w:tcPr>
            <w:tcW w:w="557" w:type="dxa"/>
          </w:tcPr>
          <w:p w:rsidR="00860D45" w:rsidRPr="00217CCA" w:rsidRDefault="000A4E71" w:rsidP="000A4E71">
            <w:pPr>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п</w:t>
            </w:r>
            <w:proofErr w:type="gramEnd"/>
            <w:r w:rsidR="00860D45" w:rsidRPr="00217CCA">
              <w:rPr>
                <w:rFonts w:ascii="Times New Roman" w:eastAsia="Times New Roman" w:hAnsi="Times New Roman" w:cs="Times New Roman"/>
                <w:sz w:val="24"/>
                <w:szCs w:val="24"/>
              </w:rPr>
              <w:t>/п</w:t>
            </w:r>
          </w:p>
        </w:tc>
        <w:tc>
          <w:tcPr>
            <w:tcW w:w="4283" w:type="dxa"/>
          </w:tcPr>
          <w:p w:rsidR="00860D45" w:rsidRPr="00217CCA" w:rsidRDefault="00860D45" w:rsidP="000A4E71">
            <w:pPr>
              <w:jc w:val="center"/>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Компоненты ИОС</w:t>
            </w:r>
          </w:p>
        </w:tc>
        <w:tc>
          <w:tcPr>
            <w:tcW w:w="1758" w:type="dxa"/>
          </w:tcPr>
          <w:p w:rsidR="00860D45" w:rsidRPr="00217CCA" w:rsidRDefault="00860D45" w:rsidP="000A4E71">
            <w:pPr>
              <w:jc w:val="center"/>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Наличие компонентов ИОС</w:t>
            </w:r>
          </w:p>
        </w:tc>
        <w:tc>
          <w:tcPr>
            <w:tcW w:w="1758" w:type="dxa"/>
          </w:tcPr>
          <w:p w:rsidR="00860D45" w:rsidRPr="00217CCA" w:rsidRDefault="00860D45" w:rsidP="000A4E71">
            <w:pPr>
              <w:jc w:val="center"/>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Сроки создания условий</w:t>
            </w:r>
          </w:p>
          <w:p w:rsidR="00860D45" w:rsidRPr="00217CCA" w:rsidRDefault="00860D45" w:rsidP="000A4E71">
            <w:pPr>
              <w:jc w:val="center"/>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соответствии с требованиями ФГОС НОО</w:t>
            </w:r>
          </w:p>
        </w:tc>
      </w:tr>
      <w:tr w:rsidR="00860D45" w:rsidRPr="00217CCA" w:rsidTr="000A4E71">
        <w:trPr>
          <w:trHeight w:val="853"/>
        </w:trPr>
        <w:tc>
          <w:tcPr>
            <w:tcW w:w="557" w:type="dxa"/>
          </w:tcPr>
          <w:p w:rsidR="00860D45" w:rsidRPr="00217CCA" w:rsidRDefault="000A4E71" w:rsidP="000A4E7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283" w:type="dxa"/>
          </w:tcPr>
          <w:p w:rsidR="00860D45" w:rsidRPr="00217CCA" w:rsidRDefault="00860D45" w:rsidP="000A4E71">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Учебники по всем учебным предметам на языках обучения, определённых учредителем образовательной организации</w:t>
            </w:r>
          </w:p>
        </w:tc>
        <w:tc>
          <w:tcPr>
            <w:tcW w:w="1758"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1758" w:type="dxa"/>
          </w:tcPr>
          <w:p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rsidTr="000A4E71">
        <w:trPr>
          <w:trHeight w:val="144"/>
        </w:trPr>
        <w:tc>
          <w:tcPr>
            <w:tcW w:w="557" w:type="dxa"/>
          </w:tcPr>
          <w:p w:rsidR="00860D45" w:rsidRPr="00217CCA" w:rsidRDefault="000A4E71" w:rsidP="000A4E71">
            <w:pPr>
              <w:ind w:lef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283" w:type="dxa"/>
          </w:tcPr>
          <w:p w:rsidR="00860D45" w:rsidRPr="00217CCA" w:rsidRDefault="00860D45" w:rsidP="000A4E71">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Учебно-наглядные пособия</w:t>
            </w:r>
          </w:p>
        </w:tc>
        <w:tc>
          <w:tcPr>
            <w:tcW w:w="1758"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1758" w:type="dxa"/>
          </w:tcPr>
          <w:p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rsidTr="000A4E71">
        <w:trPr>
          <w:trHeight w:val="853"/>
        </w:trPr>
        <w:tc>
          <w:tcPr>
            <w:tcW w:w="557" w:type="dxa"/>
          </w:tcPr>
          <w:p w:rsidR="00860D45" w:rsidRPr="00217CCA" w:rsidRDefault="000A4E71" w:rsidP="000A4E71">
            <w:pPr>
              <w:ind w:lef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w:t>
            </w:r>
          </w:p>
        </w:tc>
        <w:tc>
          <w:tcPr>
            <w:tcW w:w="4283" w:type="dxa"/>
          </w:tcPr>
          <w:p w:rsidR="00860D45" w:rsidRPr="00217CCA" w:rsidRDefault="00860D45" w:rsidP="000A4E71">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Технические средства, обеспечивающие функционирование ИОС</w:t>
            </w:r>
          </w:p>
        </w:tc>
        <w:tc>
          <w:tcPr>
            <w:tcW w:w="1758"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1758" w:type="dxa"/>
          </w:tcPr>
          <w:p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rsidTr="000A4E71">
        <w:trPr>
          <w:trHeight w:val="837"/>
        </w:trPr>
        <w:tc>
          <w:tcPr>
            <w:tcW w:w="557" w:type="dxa"/>
          </w:tcPr>
          <w:p w:rsidR="00860D45" w:rsidRPr="00217CCA" w:rsidRDefault="000A4E71" w:rsidP="000A4E71">
            <w:pPr>
              <w:ind w:lef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4283" w:type="dxa"/>
          </w:tcPr>
          <w:p w:rsidR="00860D45" w:rsidRPr="00217CCA" w:rsidRDefault="00860D45" w:rsidP="000A4E71">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Программные инструменты, обеспечивающие функционирование ИОС</w:t>
            </w:r>
          </w:p>
        </w:tc>
        <w:tc>
          <w:tcPr>
            <w:tcW w:w="1758" w:type="dxa"/>
          </w:tcPr>
          <w:p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1758" w:type="dxa"/>
          </w:tcPr>
          <w:p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rsidTr="000A4E71">
        <w:trPr>
          <w:trHeight w:val="268"/>
        </w:trPr>
        <w:tc>
          <w:tcPr>
            <w:tcW w:w="557" w:type="dxa"/>
          </w:tcPr>
          <w:p w:rsidR="00860D45" w:rsidRPr="00217CCA" w:rsidRDefault="000A4E71" w:rsidP="000A4E7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4283" w:type="dxa"/>
          </w:tcPr>
          <w:p w:rsidR="00860D45" w:rsidRPr="00217CCA" w:rsidRDefault="00860D45" w:rsidP="000A4E71">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Служба технической поддержки</w:t>
            </w:r>
          </w:p>
        </w:tc>
        <w:tc>
          <w:tcPr>
            <w:tcW w:w="1758" w:type="dxa"/>
          </w:tcPr>
          <w:p w:rsidR="00860D45" w:rsidRPr="00217CCA" w:rsidRDefault="00860D45" w:rsidP="0041204D">
            <w:pPr>
              <w:ind w:firstLine="720"/>
              <w:jc w:val="both"/>
              <w:rPr>
                <w:rFonts w:ascii="Times New Roman" w:eastAsia="Times New Roman" w:hAnsi="Times New Roman" w:cs="Times New Roman"/>
                <w:sz w:val="24"/>
                <w:szCs w:val="24"/>
              </w:rPr>
            </w:pPr>
          </w:p>
        </w:tc>
        <w:tc>
          <w:tcPr>
            <w:tcW w:w="1758" w:type="dxa"/>
          </w:tcPr>
          <w:p w:rsidR="00860D45" w:rsidRPr="00217CCA" w:rsidRDefault="00860D45" w:rsidP="0041204D">
            <w:pPr>
              <w:ind w:firstLine="720"/>
              <w:jc w:val="both"/>
              <w:rPr>
                <w:rFonts w:ascii="Times New Roman" w:eastAsia="Times New Roman" w:hAnsi="Times New Roman" w:cs="Times New Roman"/>
                <w:sz w:val="24"/>
                <w:szCs w:val="24"/>
              </w:rPr>
            </w:pPr>
          </w:p>
        </w:tc>
      </w:tr>
    </w:tbl>
    <w:p w:rsidR="00860D45" w:rsidRPr="00217CCA" w:rsidRDefault="00860D45" w:rsidP="00860D45">
      <w:pPr>
        <w:ind w:firstLine="720"/>
        <w:jc w:val="both"/>
        <w:rPr>
          <w:rFonts w:ascii="Times New Roman" w:eastAsia="Times New Roman" w:hAnsi="Times New Roman" w:cs="Times New Roman"/>
          <w:sz w:val="24"/>
          <w:szCs w:val="24"/>
        </w:rPr>
      </w:pP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Требования к учебно-методическому обеспечению образовательной деятельности включают: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параметры комплектности оснащения образовательной организации;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параметры качества обеспечения образовательной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p>
    <w:p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Материально-технические условия реализации основной образовательной программы</w:t>
      </w:r>
    </w:p>
    <w:p w:rsidR="00860D45" w:rsidRPr="00217CCA" w:rsidRDefault="00860D45" w:rsidP="00614A98">
      <w:pPr>
        <w:pStyle w:val="a3"/>
        <w:ind w:left="0" w:right="-1" w:firstLine="720"/>
        <w:jc w:val="both"/>
      </w:pPr>
      <w:proofErr w:type="spellStart"/>
      <w:r w:rsidRPr="00217CCA">
        <w:t>Критериальными</w:t>
      </w:r>
      <w:proofErr w:type="spellEnd"/>
      <w:r w:rsidRPr="00217CCA">
        <w:t xml:space="preserve"> источниками оценки учебно-материального обеспечения образовательного процесса являются требования ФГОС, требования и условия Положения о лицензировании образовательной деятельности, утверждённого постановлением Правительства Российской Федерации от 28 октября 2013 г. № 966, а также соответствующие приказы и методические рекомендации, в том числе:</w:t>
      </w:r>
    </w:p>
    <w:p w:rsidR="00860D45" w:rsidRPr="00217CCA" w:rsidRDefault="00860D45" w:rsidP="00614A98">
      <w:pPr>
        <w:pStyle w:val="a3"/>
        <w:tabs>
          <w:tab w:val="left" w:pos="993"/>
        </w:tabs>
        <w:ind w:left="0" w:right="-1" w:firstLine="720"/>
        <w:jc w:val="both"/>
      </w:pPr>
      <w:r w:rsidRPr="00217CCA">
        <w:t>‒</w:t>
      </w:r>
      <w:r w:rsidRPr="00217CCA">
        <w:tab/>
        <w:t>Санитарно – эпидемиологические правила и нормативы СанПиН 2.4.2.2821-10 «Санитарно-эпидемиологические требования к условиям и организации обучения в общеобразовательных учреждениях»;</w:t>
      </w:r>
    </w:p>
    <w:p w:rsidR="00860D45" w:rsidRPr="00217CCA" w:rsidRDefault="00860D45" w:rsidP="00614A98">
      <w:pPr>
        <w:pStyle w:val="a3"/>
        <w:tabs>
          <w:tab w:val="left" w:pos="993"/>
        </w:tabs>
        <w:ind w:left="0" w:right="-1" w:firstLine="720"/>
        <w:jc w:val="both"/>
      </w:pPr>
      <w:r w:rsidRPr="00217CCA">
        <w:t>‒</w:t>
      </w:r>
      <w:r w:rsidRPr="00217CCA">
        <w:tab/>
        <w:t>перечни рекомендуемой учебной литературы и цифровых образовательных ресурсов;</w:t>
      </w:r>
    </w:p>
    <w:p w:rsidR="00860D45" w:rsidRPr="00217CCA" w:rsidRDefault="00860D45" w:rsidP="00614A98">
      <w:pPr>
        <w:pStyle w:val="a3"/>
        <w:tabs>
          <w:tab w:val="left" w:pos="993"/>
        </w:tabs>
        <w:ind w:left="0" w:right="-1" w:firstLine="720"/>
        <w:jc w:val="both"/>
      </w:pPr>
      <w:r w:rsidRPr="00217CCA">
        <w:t>‒</w:t>
      </w:r>
      <w:r w:rsidRPr="00217CCA">
        <w:tab/>
        <w:t>аналогичные перечни, утверждённые региональными нормативными актами и локальными актами школы, разработанные с учётом особенностей реализации Образовательной программы в школе.</w:t>
      </w:r>
    </w:p>
    <w:p w:rsidR="00860D45" w:rsidRPr="00217CCA" w:rsidRDefault="00860D45" w:rsidP="00860D45">
      <w:pPr>
        <w:tabs>
          <w:tab w:val="left" w:pos="993"/>
          <w:tab w:val="left" w:pos="9214"/>
        </w:tabs>
        <w:ind w:left="284" w:firstLine="720"/>
        <w:jc w:val="both"/>
        <w:rPr>
          <w:rFonts w:ascii="Times New Roman" w:hAnsi="Times New Roman" w:cs="Times New Roman"/>
          <w:sz w:val="24"/>
          <w:szCs w:val="24"/>
        </w:rPr>
      </w:pPr>
      <w:r w:rsidRPr="00217CCA">
        <w:rPr>
          <w:rFonts w:ascii="Times New Roman" w:hAnsi="Times New Roman" w:cs="Times New Roman"/>
          <w:sz w:val="24"/>
          <w:szCs w:val="24"/>
        </w:rPr>
        <w:t>Материально-техническая база школы способствует реализации основной образовательной программы образовательной организации.</w:t>
      </w:r>
    </w:p>
    <w:p w:rsidR="00860D45" w:rsidRPr="00614A98" w:rsidRDefault="00860D45" w:rsidP="00860D45">
      <w:pPr>
        <w:shd w:val="clear" w:color="auto" w:fill="FFFFFF"/>
        <w:tabs>
          <w:tab w:val="left" w:pos="142"/>
          <w:tab w:val="left" w:pos="284"/>
        </w:tabs>
        <w:ind w:right="-20" w:firstLine="720"/>
        <w:jc w:val="both"/>
        <w:rPr>
          <w:rFonts w:ascii="Times New Roman" w:hAnsi="Times New Roman" w:cs="Times New Roman"/>
          <w:color w:val="FF0000"/>
          <w:sz w:val="24"/>
          <w:szCs w:val="24"/>
        </w:rPr>
      </w:pPr>
      <w:r w:rsidRPr="00614A98">
        <w:rPr>
          <w:rFonts w:ascii="Times New Roman" w:hAnsi="Times New Roman" w:cs="Times New Roman"/>
          <w:color w:val="FF0000"/>
          <w:sz w:val="24"/>
          <w:szCs w:val="24"/>
        </w:rPr>
        <w:t>Общая площадь здания–10597м</w:t>
      </w:r>
      <w:r w:rsidRPr="00614A98">
        <w:rPr>
          <w:rFonts w:ascii="Times New Roman" w:hAnsi="Times New Roman" w:cs="Times New Roman"/>
          <w:color w:val="FF0000"/>
          <w:position w:val="9"/>
          <w:sz w:val="24"/>
          <w:szCs w:val="24"/>
        </w:rPr>
        <w:t>2</w:t>
      </w:r>
      <w:r w:rsidRPr="00614A98">
        <w:rPr>
          <w:rFonts w:ascii="Times New Roman" w:hAnsi="Times New Roman" w:cs="Times New Roman"/>
          <w:color w:val="FF0000"/>
          <w:sz w:val="24"/>
          <w:szCs w:val="24"/>
        </w:rPr>
        <w:t xml:space="preserve">. Особенности проекта  здания - типовой проект, кирпичное  здание. </w:t>
      </w:r>
    </w:p>
    <w:p w:rsidR="00860D45" w:rsidRPr="00614A98" w:rsidRDefault="00860D45" w:rsidP="00860D45">
      <w:pPr>
        <w:widowControl/>
        <w:shd w:val="clear" w:color="auto" w:fill="FFFFFF"/>
        <w:tabs>
          <w:tab w:val="left" w:pos="142"/>
          <w:tab w:val="left" w:pos="284"/>
          <w:tab w:val="left" w:pos="953"/>
        </w:tabs>
        <w:ind w:left="142" w:right="-153" w:firstLine="720"/>
        <w:jc w:val="both"/>
        <w:rPr>
          <w:rFonts w:ascii="Times New Roman" w:hAnsi="Times New Roman" w:cs="Times New Roman"/>
          <w:color w:val="FF0000"/>
          <w:sz w:val="24"/>
          <w:szCs w:val="24"/>
        </w:rPr>
      </w:pPr>
      <w:r w:rsidRPr="00614A98">
        <w:rPr>
          <w:rFonts w:ascii="Times New Roman" w:hAnsi="Times New Roman" w:cs="Times New Roman"/>
          <w:color w:val="FF0000"/>
          <w:sz w:val="24"/>
          <w:szCs w:val="24"/>
        </w:rPr>
        <w:t xml:space="preserve">-кабинет 1 класса площадью 63,3 м </w:t>
      </w:r>
      <w:r w:rsidRPr="00614A98">
        <w:rPr>
          <w:rFonts w:ascii="Times New Roman" w:hAnsi="Times New Roman" w:cs="Times New Roman"/>
          <w:color w:val="FF0000"/>
          <w:position w:val="9"/>
          <w:sz w:val="24"/>
          <w:szCs w:val="24"/>
        </w:rPr>
        <w:t xml:space="preserve">2 </w:t>
      </w:r>
      <w:r w:rsidRPr="00614A98">
        <w:rPr>
          <w:rFonts w:ascii="Times New Roman" w:hAnsi="Times New Roman" w:cs="Times New Roman"/>
          <w:color w:val="FF0000"/>
          <w:sz w:val="24"/>
          <w:szCs w:val="24"/>
        </w:rPr>
        <w:t>, оснащенность которого составляет 80%</w:t>
      </w:r>
    </w:p>
    <w:p w:rsidR="00860D45" w:rsidRPr="00614A98" w:rsidRDefault="00860D45" w:rsidP="00860D45">
      <w:pPr>
        <w:widowControl/>
        <w:shd w:val="clear" w:color="auto" w:fill="FFFFFF"/>
        <w:tabs>
          <w:tab w:val="left" w:pos="142"/>
          <w:tab w:val="left" w:pos="284"/>
          <w:tab w:val="left" w:pos="953"/>
        </w:tabs>
        <w:ind w:left="142" w:right="-153" w:firstLine="720"/>
        <w:jc w:val="both"/>
        <w:rPr>
          <w:rFonts w:ascii="Times New Roman" w:hAnsi="Times New Roman" w:cs="Times New Roman"/>
          <w:color w:val="FF0000"/>
          <w:sz w:val="24"/>
          <w:szCs w:val="24"/>
        </w:rPr>
      </w:pPr>
      <w:r w:rsidRPr="00614A98">
        <w:rPr>
          <w:rFonts w:ascii="Times New Roman" w:hAnsi="Times New Roman" w:cs="Times New Roman"/>
          <w:color w:val="FF0000"/>
          <w:sz w:val="24"/>
          <w:szCs w:val="24"/>
        </w:rPr>
        <w:t xml:space="preserve">-кабинет 1 класса площадью 65,1 м </w:t>
      </w:r>
      <w:r w:rsidRPr="00614A98">
        <w:rPr>
          <w:rFonts w:ascii="Times New Roman" w:hAnsi="Times New Roman" w:cs="Times New Roman"/>
          <w:color w:val="FF0000"/>
          <w:position w:val="9"/>
          <w:sz w:val="24"/>
          <w:szCs w:val="24"/>
        </w:rPr>
        <w:t xml:space="preserve">2 </w:t>
      </w:r>
      <w:r w:rsidRPr="00614A98">
        <w:rPr>
          <w:rFonts w:ascii="Times New Roman" w:hAnsi="Times New Roman" w:cs="Times New Roman"/>
          <w:color w:val="FF0000"/>
          <w:sz w:val="24"/>
          <w:szCs w:val="24"/>
        </w:rPr>
        <w:t>, оснащенность которого составляет 80%</w:t>
      </w:r>
    </w:p>
    <w:p w:rsidR="00860D45" w:rsidRPr="00614A98" w:rsidRDefault="00860D45" w:rsidP="00860D45">
      <w:pPr>
        <w:shd w:val="clear" w:color="auto" w:fill="FFFFFF"/>
        <w:tabs>
          <w:tab w:val="left" w:pos="142"/>
          <w:tab w:val="left" w:pos="284"/>
        </w:tabs>
        <w:ind w:right="-153" w:firstLine="720"/>
        <w:jc w:val="both"/>
        <w:rPr>
          <w:rFonts w:ascii="Times New Roman" w:hAnsi="Times New Roman" w:cs="Times New Roman"/>
          <w:color w:val="FF0000"/>
          <w:sz w:val="24"/>
          <w:szCs w:val="24"/>
        </w:rPr>
      </w:pPr>
      <w:r w:rsidRPr="00614A98">
        <w:rPr>
          <w:rFonts w:ascii="Times New Roman" w:hAnsi="Times New Roman" w:cs="Times New Roman"/>
          <w:color w:val="FF0000"/>
          <w:sz w:val="24"/>
          <w:szCs w:val="24"/>
        </w:rPr>
        <w:t xml:space="preserve">-кабинет 2 класса площадью 65,2 м </w:t>
      </w:r>
      <w:r w:rsidRPr="00614A98">
        <w:rPr>
          <w:rFonts w:ascii="Times New Roman" w:hAnsi="Times New Roman" w:cs="Times New Roman"/>
          <w:color w:val="FF0000"/>
          <w:position w:val="9"/>
          <w:sz w:val="24"/>
          <w:szCs w:val="24"/>
        </w:rPr>
        <w:t>2</w:t>
      </w:r>
      <w:r w:rsidRPr="00614A98">
        <w:rPr>
          <w:rFonts w:ascii="Times New Roman" w:hAnsi="Times New Roman" w:cs="Times New Roman"/>
          <w:color w:val="FF0000"/>
          <w:sz w:val="24"/>
          <w:szCs w:val="24"/>
        </w:rPr>
        <w:t>, оснащенность которого составляет 80%</w:t>
      </w:r>
    </w:p>
    <w:p w:rsidR="00860D45" w:rsidRPr="00614A98" w:rsidRDefault="00860D45" w:rsidP="00860D45">
      <w:pPr>
        <w:shd w:val="clear" w:color="auto" w:fill="FFFFFF"/>
        <w:tabs>
          <w:tab w:val="left" w:pos="142"/>
          <w:tab w:val="left" w:pos="284"/>
        </w:tabs>
        <w:ind w:right="-153" w:firstLine="720"/>
        <w:jc w:val="both"/>
        <w:rPr>
          <w:rFonts w:ascii="Times New Roman" w:hAnsi="Times New Roman" w:cs="Times New Roman"/>
          <w:color w:val="FF0000"/>
          <w:sz w:val="24"/>
          <w:szCs w:val="24"/>
        </w:rPr>
      </w:pPr>
      <w:r w:rsidRPr="00614A98">
        <w:rPr>
          <w:rFonts w:ascii="Times New Roman" w:hAnsi="Times New Roman" w:cs="Times New Roman"/>
          <w:color w:val="FF0000"/>
          <w:sz w:val="24"/>
          <w:szCs w:val="24"/>
        </w:rPr>
        <w:t xml:space="preserve">-кабинет 3 класса площадью 64,5 м </w:t>
      </w:r>
      <w:r w:rsidRPr="00614A98">
        <w:rPr>
          <w:rFonts w:ascii="Times New Roman" w:hAnsi="Times New Roman" w:cs="Times New Roman"/>
          <w:color w:val="FF0000"/>
          <w:position w:val="9"/>
          <w:sz w:val="24"/>
          <w:szCs w:val="24"/>
        </w:rPr>
        <w:t>2</w:t>
      </w:r>
      <w:r w:rsidRPr="00614A98">
        <w:rPr>
          <w:rFonts w:ascii="Times New Roman" w:hAnsi="Times New Roman" w:cs="Times New Roman"/>
          <w:color w:val="FF0000"/>
          <w:sz w:val="24"/>
          <w:szCs w:val="24"/>
        </w:rPr>
        <w:t>, оснащенность которого составляет 80%</w:t>
      </w:r>
    </w:p>
    <w:p w:rsidR="00860D45" w:rsidRPr="00614A98" w:rsidRDefault="00860D45" w:rsidP="00860D45">
      <w:pPr>
        <w:shd w:val="clear" w:color="auto" w:fill="FFFFFF"/>
        <w:tabs>
          <w:tab w:val="left" w:pos="142"/>
          <w:tab w:val="left" w:pos="284"/>
        </w:tabs>
        <w:ind w:right="-153" w:firstLine="720"/>
        <w:jc w:val="both"/>
        <w:rPr>
          <w:rFonts w:ascii="Times New Roman" w:hAnsi="Times New Roman" w:cs="Times New Roman"/>
          <w:color w:val="FF0000"/>
          <w:sz w:val="24"/>
          <w:szCs w:val="24"/>
        </w:rPr>
      </w:pPr>
      <w:r w:rsidRPr="00614A98">
        <w:rPr>
          <w:rFonts w:ascii="Times New Roman" w:hAnsi="Times New Roman" w:cs="Times New Roman"/>
          <w:color w:val="FF0000"/>
          <w:sz w:val="24"/>
          <w:szCs w:val="24"/>
        </w:rPr>
        <w:t xml:space="preserve">-кабинет 3 класса площадью 64,7 м </w:t>
      </w:r>
      <w:r w:rsidRPr="00614A98">
        <w:rPr>
          <w:rFonts w:ascii="Times New Roman" w:hAnsi="Times New Roman" w:cs="Times New Roman"/>
          <w:color w:val="FF0000"/>
          <w:position w:val="9"/>
          <w:sz w:val="24"/>
          <w:szCs w:val="24"/>
        </w:rPr>
        <w:t>2</w:t>
      </w:r>
      <w:r w:rsidRPr="00614A98">
        <w:rPr>
          <w:rFonts w:ascii="Times New Roman" w:hAnsi="Times New Roman" w:cs="Times New Roman"/>
          <w:color w:val="FF0000"/>
          <w:sz w:val="24"/>
          <w:szCs w:val="24"/>
        </w:rPr>
        <w:t>, оснащенность которого составляет 80 %</w:t>
      </w:r>
    </w:p>
    <w:p w:rsidR="00860D45" w:rsidRPr="00614A98" w:rsidRDefault="00860D45" w:rsidP="00860D45">
      <w:pPr>
        <w:shd w:val="clear" w:color="auto" w:fill="FFFFFF"/>
        <w:tabs>
          <w:tab w:val="left" w:pos="142"/>
          <w:tab w:val="left" w:pos="284"/>
        </w:tabs>
        <w:ind w:right="-153" w:firstLine="720"/>
        <w:jc w:val="both"/>
        <w:rPr>
          <w:rFonts w:ascii="Times New Roman" w:hAnsi="Times New Roman" w:cs="Times New Roman"/>
          <w:color w:val="FF0000"/>
          <w:sz w:val="24"/>
          <w:szCs w:val="24"/>
        </w:rPr>
      </w:pPr>
      <w:r w:rsidRPr="00614A98">
        <w:rPr>
          <w:rFonts w:ascii="Times New Roman" w:hAnsi="Times New Roman" w:cs="Times New Roman"/>
          <w:color w:val="FF0000"/>
          <w:sz w:val="24"/>
          <w:szCs w:val="24"/>
        </w:rPr>
        <w:t xml:space="preserve">-кабинет 4 класса площадью 65,3 м </w:t>
      </w:r>
      <w:r w:rsidRPr="00614A98">
        <w:rPr>
          <w:rFonts w:ascii="Times New Roman" w:hAnsi="Times New Roman" w:cs="Times New Roman"/>
          <w:color w:val="FF0000"/>
          <w:position w:val="9"/>
          <w:sz w:val="24"/>
          <w:szCs w:val="24"/>
        </w:rPr>
        <w:t>2</w:t>
      </w:r>
      <w:r w:rsidRPr="00614A98">
        <w:rPr>
          <w:rFonts w:ascii="Times New Roman" w:hAnsi="Times New Roman" w:cs="Times New Roman"/>
          <w:color w:val="FF0000"/>
          <w:sz w:val="24"/>
          <w:szCs w:val="24"/>
        </w:rPr>
        <w:t>, оснащенность которого составляет 80 %</w:t>
      </w:r>
    </w:p>
    <w:p w:rsidR="00860D45" w:rsidRPr="00614A98" w:rsidRDefault="00860D45" w:rsidP="00860D45">
      <w:pPr>
        <w:shd w:val="clear" w:color="auto" w:fill="FFFFFF"/>
        <w:tabs>
          <w:tab w:val="left" w:pos="142"/>
          <w:tab w:val="left" w:pos="284"/>
        </w:tabs>
        <w:ind w:right="-153" w:firstLine="720"/>
        <w:jc w:val="both"/>
        <w:rPr>
          <w:rFonts w:ascii="Times New Roman" w:hAnsi="Times New Roman" w:cs="Times New Roman"/>
          <w:color w:val="FF0000"/>
          <w:sz w:val="24"/>
          <w:szCs w:val="24"/>
        </w:rPr>
      </w:pPr>
      <w:r w:rsidRPr="00614A98">
        <w:rPr>
          <w:rFonts w:ascii="Times New Roman" w:hAnsi="Times New Roman" w:cs="Times New Roman"/>
          <w:color w:val="FF0000"/>
          <w:sz w:val="24"/>
          <w:szCs w:val="24"/>
        </w:rPr>
        <w:t xml:space="preserve">-кабинет 4 класса площадью 64,8 м </w:t>
      </w:r>
      <w:r w:rsidRPr="00614A98">
        <w:rPr>
          <w:rFonts w:ascii="Times New Roman" w:hAnsi="Times New Roman" w:cs="Times New Roman"/>
          <w:color w:val="FF0000"/>
          <w:position w:val="9"/>
          <w:sz w:val="24"/>
          <w:szCs w:val="24"/>
        </w:rPr>
        <w:t>2</w:t>
      </w:r>
      <w:r w:rsidRPr="00614A98">
        <w:rPr>
          <w:rFonts w:ascii="Times New Roman" w:hAnsi="Times New Roman" w:cs="Times New Roman"/>
          <w:color w:val="FF0000"/>
          <w:sz w:val="24"/>
          <w:szCs w:val="24"/>
        </w:rPr>
        <w:t>, оснащенность которого составляет 80 %</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Материально-техническая база обеспечивает: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возможность достижения обучающимися результатов освоения программы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безопасность и комфортность организации учебного процесса;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соблюдение санитарно-эпидемиологических и санитарно-гигиенических правил и нормативов;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возможность для беспрепятственного доступа детей-инвалидов и обучающихся с ограниченными возможностями здоровья к объектам инфраструктуры организации.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В образовательной организации должны быть разработаны и закреплены локальным актами перечни оснащения и оборудования, обеспечивающие учебный </w:t>
      </w:r>
      <w:r w:rsidRPr="00217CCA">
        <w:rPr>
          <w:rFonts w:ascii="Times New Roman" w:eastAsia="Times New Roman" w:hAnsi="Times New Roman" w:cs="Times New Roman"/>
          <w:sz w:val="24"/>
          <w:szCs w:val="24"/>
        </w:rPr>
        <w:lastRenderedPageBreak/>
        <w:t>процесс.</w:t>
      </w:r>
    </w:p>
    <w:p w:rsidR="00860D45" w:rsidRPr="00217CCA" w:rsidRDefault="00860D45" w:rsidP="00860D45">
      <w:pPr>
        <w:ind w:firstLine="720"/>
        <w:jc w:val="both"/>
        <w:rPr>
          <w:rFonts w:ascii="Times New Roman" w:eastAsia="Times New Roman" w:hAnsi="Times New Roman" w:cs="Times New Roman"/>
          <w:sz w:val="24"/>
          <w:szCs w:val="24"/>
        </w:rPr>
      </w:pPr>
      <w:proofErr w:type="spellStart"/>
      <w:r w:rsidRPr="00217CCA">
        <w:rPr>
          <w:rFonts w:ascii="Times New Roman" w:eastAsia="Times New Roman" w:hAnsi="Times New Roman" w:cs="Times New Roman"/>
          <w:sz w:val="24"/>
          <w:szCs w:val="24"/>
        </w:rPr>
        <w:t>Критериальными</w:t>
      </w:r>
      <w:proofErr w:type="spellEnd"/>
      <w:r w:rsidRPr="00217CCA">
        <w:rPr>
          <w:rFonts w:ascii="Times New Roman" w:eastAsia="Times New Roman" w:hAnsi="Times New Roman" w:cs="Times New Roman"/>
          <w:sz w:val="24"/>
          <w:szCs w:val="24"/>
        </w:rPr>
        <w:t xml:space="preserve"> источниками оценки материально-технических условий образовательной деятельности являются требования ФГОС НОО, лицензионные требования и условия Положения о лицензировании образовательной деятельности, утверждённого постановлением Правительства Российской Федерации 28 октября 2013 г. № 966, а также </w:t>
      </w:r>
      <w:proofErr w:type="gramStart"/>
      <w:r w:rsidRPr="00217CCA">
        <w:rPr>
          <w:rFonts w:ascii="Times New Roman" w:eastAsia="Times New Roman" w:hAnsi="Times New Roman" w:cs="Times New Roman"/>
          <w:sz w:val="24"/>
          <w:szCs w:val="24"/>
        </w:rPr>
        <w:t xml:space="preserve">соответствую- </w:t>
      </w:r>
      <w:proofErr w:type="spellStart"/>
      <w:r w:rsidRPr="00217CCA">
        <w:rPr>
          <w:rFonts w:ascii="Times New Roman" w:eastAsia="Times New Roman" w:hAnsi="Times New Roman" w:cs="Times New Roman"/>
          <w:sz w:val="24"/>
          <w:szCs w:val="24"/>
        </w:rPr>
        <w:t>щие</w:t>
      </w:r>
      <w:proofErr w:type="spellEnd"/>
      <w:proofErr w:type="gramEnd"/>
      <w:r w:rsidRPr="00217CCA">
        <w:rPr>
          <w:rFonts w:ascii="Times New Roman" w:eastAsia="Times New Roman" w:hAnsi="Times New Roman" w:cs="Times New Roman"/>
          <w:sz w:val="24"/>
          <w:szCs w:val="24"/>
        </w:rPr>
        <w:t xml:space="preserve"> приказы и методические рекомендации, в том числе:</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СП 2.4.3648-20 «Санитарно-эпидемиологические требования к организациям воспитания и обучения, отдыха и оздоровления детей и молодёжи», утверждённые постановлением </w:t>
      </w:r>
      <w:proofErr w:type="gramStart"/>
      <w:r w:rsidRPr="00217CCA">
        <w:rPr>
          <w:rFonts w:ascii="Times New Roman" w:eastAsia="Times New Roman" w:hAnsi="Times New Roman" w:cs="Times New Roman"/>
          <w:sz w:val="24"/>
          <w:szCs w:val="24"/>
        </w:rPr>
        <w:t xml:space="preserve">Глав- </w:t>
      </w:r>
      <w:proofErr w:type="spellStart"/>
      <w:r w:rsidRPr="00217CCA">
        <w:rPr>
          <w:rFonts w:ascii="Times New Roman" w:eastAsia="Times New Roman" w:hAnsi="Times New Roman" w:cs="Times New Roman"/>
          <w:sz w:val="24"/>
          <w:szCs w:val="24"/>
        </w:rPr>
        <w:t>ного</w:t>
      </w:r>
      <w:proofErr w:type="spellEnd"/>
      <w:proofErr w:type="gramEnd"/>
      <w:r w:rsidRPr="00217CCA">
        <w:rPr>
          <w:rFonts w:ascii="Times New Roman" w:eastAsia="Times New Roman" w:hAnsi="Times New Roman" w:cs="Times New Roman"/>
          <w:sz w:val="24"/>
          <w:szCs w:val="24"/>
        </w:rPr>
        <w:t xml:space="preserve"> санитарного врача Российской Федерации № 2 от 28 сентября 2020 г.;</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СанПиН 1.2.3685-21 «Гигиенические нормативы и требования к обеспечению безопасности и (или) безвредности для человека факторов среды обитания»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соответствии с действующим Приказом Министерства просвещения РФ);</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Приказ Министерства просвещения Российской Федерации от 03.09.2019 г.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аналогичные перечни, утверждённые региональными нормативными актами и локальными актами образовательной организации, разработанные с учётом особенностей реализации основной образовательной программы в образовательной организации;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Федеральный закон от 29 декабря 2010 г. № 436-ФЗ «О </w:t>
      </w:r>
      <w:proofErr w:type="gramStart"/>
      <w:r w:rsidRPr="00217CCA">
        <w:rPr>
          <w:rFonts w:ascii="Times New Roman" w:eastAsia="Times New Roman" w:hAnsi="Times New Roman" w:cs="Times New Roman"/>
          <w:sz w:val="24"/>
          <w:szCs w:val="24"/>
        </w:rPr>
        <w:t>за- щите</w:t>
      </w:r>
      <w:proofErr w:type="gramEnd"/>
      <w:r w:rsidRPr="00217CCA">
        <w:rPr>
          <w:rFonts w:ascii="Times New Roman" w:eastAsia="Times New Roman" w:hAnsi="Times New Roman" w:cs="Times New Roman"/>
          <w:sz w:val="24"/>
          <w:szCs w:val="24"/>
        </w:rPr>
        <w:t xml:space="preserve"> детей от информации, причиняющей вред их здоровью и развитию» (Собрание законодательства Российской Федерации, 2011, № 1, ст. 48; 2021, № 15, ст. 2432);</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Федеральный закон от 27 июля 2006 г. № 152-ФЗ «О персональных данных» (Собрание законодательства Российской Федерации, 2006, № 31, ст. 3451; 2021, № 1, ст. 58).</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зональную структуру образовательной организации включены:</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входная зона;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учебные классы с рабочими местами обучающихся и педагогических работников;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учебные кабинеты для занятий технологией, музыкой, изобрази</w:t>
      </w:r>
      <w:r w:rsidR="00614A98">
        <w:rPr>
          <w:rFonts w:ascii="Times New Roman" w:eastAsia="Times New Roman" w:hAnsi="Times New Roman" w:cs="Times New Roman"/>
          <w:sz w:val="24"/>
          <w:szCs w:val="24"/>
        </w:rPr>
        <w:t>тельным искусством</w:t>
      </w:r>
      <w:r w:rsidRPr="00217CCA">
        <w:rPr>
          <w:rFonts w:ascii="Times New Roman" w:eastAsia="Times New Roman" w:hAnsi="Times New Roman" w:cs="Times New Roman"/>
          <w:sz w:val="24"/>
          <w:szCs w:val="24"/>
        </w:rPr>
        <w:t>, иностранными языками;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библиотека с рабочими зонами: книгохранилищем, </w:t>
      </w:r>
      <w:proofErr w:type="spellStart"/>
      <w:r w:rsidRPr="00217CCA">
        <w:rPr>
          <w:rFonts w:ascii="Times New Roman" w:eastAsia="Times New Roman" w:hAnsi="Times New Roman" w:cs="Times New Roman"/>
          <w:sz w:val="24"/>
          <w:szCs w:val="24"/>
        </w:rPr>
        <w:t>медиатекой</w:t>
      </w:r>
      <w:proofErr w:type="spellEnd"/>
      <w:r w:rsidRPr="00217CCA">
        <w:rPr>
          <w:rFonts w:ascii="Times New Roman" w:eastAsia="Times New Roman" w:hAnsi="Times New Roman" w:cs="Times New Roman"/>
          <w:sz w:val="24"/>
          <w:szCs w:val="24"/>
        </w:rPr>
        <w:t>;</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актовый зал;</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спортивные сооружения (зал, спортивная площадка);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помещения для питания обучающихся, а также для хранения и приготовления пищи, обеспечивающие возможность организации качественного горячего питания;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административные помещения;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гардеробы, санузлы;</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участки (территории) с целесообразным набором оснащённых зон.</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Состав и площади учебных помещений предоставляют условия для: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начального общего образования согласно избранным направлениям учебного плана в соответствии с ФГОС НОО;</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организации режима труда и отдыха участников образовательного процесса;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 размещения в классах и кабинетах необходимых комплектов специализированной мебели и учебного оборудования, отвечающих специфике учебно-воспитательного процесса по данному предмету или циклу учебных дисциплин.</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основной комплект школьной мебели и оборудования входят: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доска классная;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стол учителя;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w:t>
      </w:r>
      <w:r w:rsidR="00614A98">
        <w:rPr>
          <w:rFonts w:ascii="Times New Roman" w:eastAsia="Times New Roman" w:hAnsi="Times New Roman" w:cs="Times New Roman"/>
          <w:sz w:val="24"/>
          <w:szCs w:val="24"/>
        </w:rPr>
        <w:t>стул</w:t>
      </w:r>
      <w:r w:rsidRPr="00217CCA">
        <w:rPr>
          <w:rFonts w:ascii="Times New Roman" w:eastAsia="Times New Roman" w:hAnsi="Times New Roman" w:cs="Times New Roman"/>
          <w:sz w:val="24"/>
          <w:szCs w:val="24"/>
        </w:rPr>
        <w:t xml:space="preserve"> для учителя;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стол ученический (регулируемый по высоте); 30 стульев ученический (регулируемый по высоте); 1 шкаф для хранения учебных пособий;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стеллаж демонстрационный;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основной комплект технических средств входят:</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компьютер/ноутбук учителя с периферией;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принтер</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сетевой фильтр;</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документ-камера.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Учебные классы и кабинеты включают следующие зоны:</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рабочее место учителя с пространством для размещения часто используемого оснащения;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рабочую зону обучающихся с местом для размещения личных вещей;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пространство для размещения и хранения учебного оборудования.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Организация зональной структуры отвечает педагогическим и эргономическим требованиям, комфортности и безопасности образовательного процесса.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Комплекты оснащения классов, учебных кабинетов, иных помещений и зон внеурочной деятельности формируются в соответствии со спецификой образовательной организации и включают учебно-наглядные пособия, сопровождающиеся инструктивно-методическими материалами по использованию их в образовательной деятельности в соответствии с реализуемой рабочей программой.</w:t>
      </w:r>
    </w:p>
    <w:p w:rsidR="00860D45"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Оценка материально-технических условий может быть осуществлена, например, по следующей форме:</w:t>
      </w:r>
    </w:p>
    <w:p w:rsidR="00614A98" w:rsidRDefault="00614A98" w:rsidP="00860D45">
      <w:pPr>
        <w:ind w:firstLine="720"/>
        <w:jc w:val="both"/>
        <w:rPr>
          <w:rFonts w:ascii="Times New Roman" w:eastAsia="Times New Roman" w:hAnsi="Times New Roman" w:cs="Times New Roman"/>
          <w:sz w:val="24"/>
          <w:szCs w:val="24"/>
        </w:rPr>
      </w:pPr>
    </w:p>
    <w:tbl>
      <w:tblPr>
        <w:tblStyle w:val="a5"/>
        <w:tblW w:w="0" w:type="auto"/>
        <w:tblLook w:val="04A0" w:firstRow="1" w:lastRow="0" w:firstColumn="1" w:lastColumn="0" w:noHBand="0" w:noVBand="1"/>
      </w:tblPr>
      <w:tblGrid>
        <w:gridCol w:w="2463"/>
        <w:gridCol w:w="5423"/>
        <w:gridCol w:w="1685"/>
      </w:tblGrid>
      <w:tr w:rsidR="00614A98" w:rsidTr="00614A98">
        <w:tc>
          <w:tcPr>
            <w:tcW w:w="0" w:type="auto"/>
          </w:tcPr>
          <w:p w:rsidR="00614A98" w:rsidRPr="00217CCA" w:rsidRDefault="00614A98" w:rsidP="00614A98">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Компоненты оснащения</w:t>
            </w:r>
          </w:p>
        </w:tc>
        <w:tc>
          <w:tcPr>
            <w:tcW w:w="0" w:type="auto"/>
          </w:tcPr>
          <w:p w:rsidR="00614A98" w:rsidRPr="00217CCA" w:rsidRDefault="00614A98" w:rsidP="00614A98">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Необходимое оборудование и оснащение</w:t>
            </w:r>
          </w:p>
        </w:tc>
        <w:tc>
          <w:tcPr>
            <w:tcW w:w="0" w:type="auto"/>
          </w:tcPr>
          <w:p w:rsidR="00614A98" w:rsidRPr="00217CCA" w:rsidRDefault="00614A98" w:rsidP="00614A98">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Необходимо/ имеется</w:t>
            </w:r>
          </w:p>
          <w:p w:rsidR="00614A98" w:rsidRPr="00217CCA" w:rsidRDefault="00614A98" w:rsidP="00614A98">
            <w:pPr>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в</w:t>
            </w:r>
            <w:proofErr w:type="gramEnd"/>
            <w:r w:rsidRPr="00217CCA">
              <w:rPr>
                <w:rFonts w:ascii="Times New Roman" w:eastAsia="Times New Roman" w:hAnsi="Times New Roman" w:cs="Times New Roman"/>
                <w:sz w:val="24"/>
                <w:szCs w:val="24"/>
              </w:rPr>
              <w:t xml:space="preserve"> наличии</w:t>
            </w:r>
          </w:p>
        </w:tc>
      </w:tr>
      <w:tr w:rsidR="00614A98" w:rsidTr="00614A98">
        <w:tc>
          <w:tcPr>
            <w:tcW w:w="0" w:type="auto"/>
          </w:tcPr>
          <w:p w:rsidR="00614A98" w:rsidRPr="00217CCA" w:rsidRDefault="00614A98" w:rsidP="00614A98">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Компоненты оснащения учебного кабинета начальной школы</w:t>
            </w:r>
          </w:p>
        </w:tc>
        <w:tc>
          <w:tcPr>
            <w:tcW w:w="0" w:type="auto"/>
          </w:tcPr>
          <w:p w:rsidR="00614A98" w:rsidRPr="00217CCA" w:rsidRDefault="00614A98" w:rsidP="00614A98">
            <w:pPr>
              <w:ind w:firstLine="356"/>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Нормативные документы, программно-методическое обеспечение, локальные акты: ...</w:t>
            </w:r>
          </w:p>
          <w:p w:rsidR="00614A98" w:rsidRPr="00217CCA" w:rsidRDefault="00614A98" w:rsidP="00614A98">
            <w:pPr>
              <w:ind w:firstLine="356"/>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Учебное оборудование Мебель и приспособления Технические средства</w:t>
            </w:r>
          </w:p>
          <w:p w:rsidR="00614A98" w:rsidRPr="00217CCA" w:rsidRDefault="00614A98" w:rsidP="00614A98">
            <w:pPr>
              <w:ind w:firstLine="356"/>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Учебно-методические материалы: Учебно-методический комплект Учебно-наглядные пособия:</w:t>
            </w:r>
          </w:p>
          <w:p w:rsidR="00614A98" w:rsidRPr="00217CCA" w:rsidRDefault="00614A98" w:rsidP="00614A98">
            <w:pPr>
              <w:ind w:firstLine="356"/>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Средства натурного фонда: коллекции промышленных материалов, наборы для экспериментов, лабораторное оборудование, коллекции народных промыслов, музыкальные инструменты, инструменты трудового обучения, приспособления для физической</w:t>
            </w:r>
          </w:p>
          <w:p w:rsidR="00614A98" w:rsidRPr="00217CCA" w:rsidRDefault="00614A98" w:rsidP="00614A98">
            <w:pPr>
              <w:ind w:firstLine="356"/>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культуры</w:t>
            </w:r>
            <w:proofErr w:type="gramEnd"/>
            <w:r w:rsidRPr="00217CCA">
              <w:rPr>
                <w:rFonts w:ascii="Times New Roman" w:eastAsia="Times New Roman" w:hAnsi="Times New Roman" w:cs="Times New Roman"/>
                <w:sz w:val="24"/>
                <w:szCs w:val="24"/>
              </w:rPr>
              <w:t xml:space="preserve"> …).</w:t>
            </w:r>
          </w:p>
          <w:p w:rsidR="00614A98" w:rsidRPr="00217CCA" w:rsidRDefault="00614A98" w:rsidP="00614A98">
            <w:pPr>
              <w:ind w:firstLine="356"/>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Печатные средства: демонстрационные (таблицы, ленты-символы, карты, портреты …) и </w:t>
            </w:r>
            <w:r w:rsidRPr="00217CCA">
              <w:rPr>
                <w:rFonts w:ascii="Times New Roman" w:eastAsia="Times New Roman" w:hAnsi="Times New Roman" w:cs="Times New Roman"/>
                <w:sz w:val="24"/>
                <w:szCs w:val="24"/>
              </w:rPr>
              <w:lastRenderedPageBreak/>
              <w:t>раздаточные (рабочие тетради, кассы-символы, карточки с иллюстративным и текстовым материалами …).</w:t>
            </w:r>
          </w:p>
          <w:p w:rsidR="00614A98" w:rsidRPr="00217CCA" w:rsidRDefault="00614A98" w:rsidP="00614A98">
            <w:pPr>
              <w:ind w:firstLine="356"/>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Экранно-звуковые средства (звукозаписи, видеофильмы, мультфильмы …).</w:t>
            </w:r>
          </w:p>
          <w:p w:rsidR="00614A98" w:rsidRPr="00217CCA" w:rsidRDefault="00614A98" w:rsidP="00614A98">
            <w:pPr>
              <w:ind w:firstLine="356"/>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Мультимедийные средства (</w:t>
            </w:r>
            <w:proofErr w:type="spellStart"/>
            <w:r w:rsidRPr="00217CCA">
              <w:rPr>
                <w:rFonts w:ascii="Times New Roman" w:eastAsia="Times New Roman" w:hAnsi="Times New Roman" w:cs="Times New Roman"/>
                <w:sz w:val="24"/>
                <w:szCs w:val="24"/>
              </w:rPr>
              <w:t>ЭОРы</w:t>
            </w:r>
            <w:proofErr w:type="spellEnd"/>
            <w:r w:rsidRPr="00217CCA">
              <w:rPr>
                <w:rFonts w:ascii="Times New Roman" w:eastAsia="Times New Roman" w:hAnsi="Times New Roman" w:cs="Times New Roman"/>
                <w:sz w:val="24"/>
                <w:szCs w:val="24"/>
              </w:rPr>
              <w:t>, электронные приложения к учебникам, электронные тренажёры …).</w:t>
            </w:r>
          </w:p>
          <w:p w:rsidR="00614A98" w:rsidRPr="00217CCA" w:rsidRDefault="00614A98" w:rsidP="00614A98">
            <w:pPr>
              <w:ind w:firstLine="356"/>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Игры и игрушки. Методические рекомендации по использованию различных групп учебно-наглядных пособий.</w:t>
            </w:r>
          </w:p>
          <w:p w:rsidR="00614A98" w:rsidRPr="00217CCA" w:rsidRDefault="00614A98" w:rsidP="00614A98">
            <w:pPr>
              <w:ind w:firstLine="356"/>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Расходные материалы, обеспечивающие различные виды деятельности</w:t>
            </w:r>
          </w:p>
        </w:tc>
        <w:tc>
          <w:tcPr>
            <w:tcW w:w="0" w:type="auto"/>
          </w:tcPr>
          <w:p w:rsidR="00614A98" w:rsidRPr="00217CCA" w:rsidRDefault="00614A98" w:rsidP="00614A98">
            <w:pPr>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lastRenderedPageBreak/>
              <w:t>имеются</w:t>
            </w:r>
            <w:proofErr w:type="gramEnd"/>
          </w:p>
        </w:tc>
      </w:tr>
      <w:tr w:rsidR="00614A98" w:rsidTr="00614A98">
        <w:tc>
          <w:tcPr>
            <w:tcW w:w="0" w:type="auto"/>
          </w:tcPr>
          <w:p w:rsidR="00614A98" w:rsidRPr="00217CCA" w:rsidRDefault="00614A98" w:rsidP="00614A98">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Компоненты оснащения методического кабинета начальной школы</w:t>
            </w:r>
          </w:p>
        </w:tc>
        <w:tc>
          <w:tcPr>
            <w:tcW w:w="0" w:type="auto"/>
          </w:tcPr>
          <w:p w:rsidR="00614A98" w:rsidRPr="00217CCA" w:rsidRDefault="00614A98" w:rsidP="00614A98">
            <w:pPr>
              <w:ind w:firstLine="356"/>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Нормативные документы федерального, регионального и муниципаль</w:t>
            </w:r>
            <w:r>
              <w:rPr>
                <w:rFonts w:ascii="Times New Roman" w:eastAsia="Times New Roman" w:hAnsi="Times New Roman" w:cs="Times New Roman"/>
                <w:sz w:val="24"/>
                <w:szCs w:val="24"/>
              </w:rPr>
              <w:t>ного уровней, локальные акты.</w:t>
            </w:r>
          </w:p>
          <w:p w:rsidR="00614A98" w:rsidRPr="00217CCA" w:rsidRDefault="00614A98" w:rsidP="00614A98">
            <w:pPr>
              <w:ind w:firstLine="356"/>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Документация образовательного учреждения.</w:t>
            </w:r>
          </w:p>
          <w:p w:rsidR="00614A98" w:rsidRDefault="00614A98" w:rsidP="00614A98">
            <w:pPr>
              <w:ind w:firstLine="356"/>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w:t>
            </w:r>
            <w:r>
              <w:rPr>
                <w:rFonts w:ascii="Times New Roman" w:eastAsia="Times New Roman" w:hAnsi="Times New Roman" w:cs="Times New Roman"/>
                <w:sz w:val="24"/>
                <w:szCs w:val="24"/>
              </w:rPr>
              <w:t>мплекты контрольных материалов.</w:t>
            </w:r>
          </w:p>
          <w:p w:rsidR="00614A98" w:rsidRPr="00217CCA" w:rsidRDefault="00614A98" w:rsidP="00614A98">
            <w:pPr>
              <w:ind w:firstLine="356"/>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Ма</w:t>
            </w:r>
            <w:r>
              <w:rPr>
                <w:rFonts w:ascii="Times New Roman" w:eastAsia="Times New Roman" w:hAnsi="Times New Roman" w:cs="Times New Roman"/>
                <w:sz w:val="24"/>
                <w:szCs w:val="24"/>
              </w:rPr>
              <w:t>териально-техническое оснащение</w:t>
            </w:r>
          </w:p>
        </w:tc>
        <w:tc>
          <w:tcPr>
            <w:tcW w:w="0" w:type="auto"/>
          </w:tcPr>
          <w:p w:rsidR="00614A98" w:rsidRPr="00217CCA" w:rsidRDefault="00614A98" w:rsidP="00614A98">
            <w:pPr>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имеются</w:t>
            </w:r>
            <w:proofErr w:type="gramEnd"/>
          </w:p>
        </w:tc>
      </w:tr>
    </w:tbl>
    <w:p w:rsidR="00614A98" w:rsidRDefault="00614A98" w:rsidP="00860D45">
      <w:pPr>
        <w:ind w:firstLine="720"/>
        <w:jc w:val="both"/>
        <w:rPr>
          <w:rFonts w:ascii="Times New Roman" w:eastAsia="Times New Roman" w:hAnsi="Times New Roman" w:cs="Times New Roman"/>
          <w:sz w:val="24"/>
          <w:szCs w:val="24"/>
        </w:rPr>
      </w:pPr>
    </w:p>
    <w:p w:rsidR="00614A98" w:rsidRDefault="00614A98" w:rsidP="00860D45">
      <w:pPr>
        <w:ind w:firstLine="720"/>
        <w:jc w:val="both"/>
        <w:rPr>
          <w:rFonts w:ascii="Times New Roman" w:eastAsia="Times New Roman" w:hAnsi="Times New Roman" w:cs="Times New Roman"/>
          <w:sz w:val="24"/>
          <w:szCs w:val="24"/>
        </w:rPr>
      </w:pP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На основе СанПиНов оценивается наличие и размещение помещений, необходимого набора зон (для осуществления образовательной деятельности, активной деятельности и отдыха, хозяйственной деятельности, организации питания), их площади, освещённость, воздушно-тепловой режим, обеспечивающие безопасность и комфортность организации учебно-воспитательного процесса.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Комплектование классов и учебных кабинетов формируется с учётом: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возрастных и индивидуальных психологических особенностей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ориентации на достижение личностных, </w:t>
      </w:r>
      <w:proofErr w:type="spellStart"/>
      <w:r w:rsidRPr="00217CCA">
        <w:rPr>
          <w:rFonts w:ascii="Times New Roman" w:eastAsia="Times New Roman" w:hAnsi="Times New Roman" w:cs="Times New Roman"/>
          <w:sz w:val="24"/>
          <w:szCs w:val="24"/>
        </w:rPr>
        <w:t>метапредметных</w:t>
      </w:r>
      <w:proofErr w:type="spellEnd"/>
      <w:r w:rsidRPr="00217CCA">
        <w:rPr>
          <w:rFonts w:ascii="Times New Roman" w:eastAsia="Times New Roman" w:hAnsi="Times New Roman" w:cs="Times New Roman"/>
          <w:sz w:val="24"/>
          <w:szCs w:val="24"/>
        </w:rPr>
        <w:t xml:space="preserve"> и предметных результатов обучения;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необходимости и достаточности;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универсальности, возможности применения одних и тех же средств обучения для решения комплекса задач.</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Интегрированным результатом выполнения условий реализации программы начального общего образования должно быть создание комфортной развивающей образовательной среды по отношению к обучающимся и педагогическим работникам:</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обеспечивающей получение качественного начального общего образования, его доступность, открытость и привлекательность для обучающихся, их родителей (законных представителей) и всего общества, воспитание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гарантирующей безопасность, охрану и укрепление физического, психического здоровья и социального благополучия обучающихся.</w:t>
      </w:r>
    </w:p>
    <w:p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3.5.6.Механизмы достижения целевых ориентиров в системе условий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Условия реализации основной образовательной программы:</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соответствие требованиям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гарантия сохранности и укрепления физического, психологического и социального здоровья обучающихся;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обеспечение достижения планируемых результатов освоения примерной основной образовательной программы;</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учёт особенностей образовательной организации, её организационной структуры, запросов участников образовательного процесса;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предоставление возможности взаимодействия с социальными партнёрами, использования ресурсов социума.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Раздел «Условия реализации программ начального общего образования» должен содержать:</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описание кадровых, психолого-педагогических, финансовых, материально-технических, информационно-методических условий и ресурсов;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обоснование необходимых изменений в имеющихся условиях в соответствии с целями и приоритетами образовательной организации при реализации учебного плана;</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перечень механизмов достижения целевых ориентиров в системе условий реализации требований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сетевой график (дорожную карту) по формированию необходимой системы условий реализации требований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систему мониторинга и оценки условий реализации требований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Описание системы условий реализации образовательной программы должно базироваться на результатах проведённой в ходе разработки программы комплексной аналитико-обобщающей и прогностической деятельности, включающей:</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анализ имеющихся условий и ресурсов реализации образовательной программы начального общего образования;</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установление степени соответствия условий и ресурсов образовательной организации требованиям ФГОС, а также целям и задачам образовательной программы образовательной организации, сформированным с учётом потребностей всех участников образовательной деятельности;</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выявление проблемных зон и установление необходимых изменений в имеющихся условиях для приведения их в соответствие с требованиями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разработку механизмов достижения целевых ориентиров в системе условий для реализации требований ФГОС с привлечением всех участников образовательной деятельности и возможных партнёров;</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разработку план-графика создания необходимой системы условий для реализации требований ФГОС;</w:t>
      </w:r>
    </w:p>
    <w:p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разработку механизмов мониторинга, оценки и коррекции реализации промежуточных этапов план- графика.</w:t>
      </w:r>
      <w:bookmarkStart w:id="0" w:name="_GoBack"/>
      <w:bookmarkEnd w:id="0"/>
    </w:p>
    <w:sectPr w:rsidR="00860D45" w:rsidRPr="00217C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91906E7"/>
    <w:multiLevelType w:val="multilevel"/>
    <w:tmpl w:val="F0D6E890"/>
    <w:lvl w:ilvl="0">
      <w:start w:val="1"/>
      <w:numFmt w:val="decimal"/>
      <w:lvlText w:val="%1."/>
      <w:lvlJc w:val="left"/>
      <w:pPr>
        <w:ind w:left="786"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D45"/>
    <w:rsid w:val="000A4E71"/>
    <w:rsid w:val="001D2B44"/>
    <w:rsid w:val="00614A98"/>
    <w:rsid w:val="006C212B"/>
    <w:rsid w:val="00860D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3536210-D323-4CCA-A07E-A1ED770ED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860D45"/>
    <w:pPr>
      <w:widowControl w:val="0"/>
      <w:spacing w:after="0" w:line="240" w:lineRule="auto"/>
    </w:pPr>
    <w:rPr>
      <w:rFonts w:ascii="Bookman Old Style" w:eastAsia="Bookman Old Style" w:hAnsi="Bookman Old Style" w:cs="Bookman Old Style"/>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4"/>
    <w:uiPriority w:val="1"/>
    <w:qFormat/>
    <w:rsid w:val="00860D45"/>
    <w:pPr>
      <w:autoSpaceDE w:val="0"/>
      <w:autoSpaceDN w:val="0"/>
      <w:ind w:left="1517"/>
    </w:pPr>
    <w:rPr>
      <w:rFonts w:ascii="Times New Roman" w:eastAsia="Times New Roman" w:hAnsi="Times New Roman" w:cs="Times New Roman"/>
      <w:sz w:val="24"/>
      <w:szCs w:val="24"/>
      <w:lang w:bidi="ru-RU"/>
    </w:rPr>
  </w:style>
  <w:style w:type="character" w:customStyle="1" w:styleId="a4">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3"/>
    <w:uiPriority w:val="1"/>
    <w:rsid w:val="00860D45"/>
    <w:rPr>
      <w:rFonts w:ascii="Times New Roman" w:eastAsia="Times New Roman" w:hAnsi="Times New Roman" w:cs="Times New Roman"/>
      <w:sz w:val="24"/>
      <w:szCs w:val="24"/>
      <w:lang w:eastAsia="ru-RU" w:bidi="ru-RU"/>
    </w:rPr>
  </w:style>
  <w:style w:type="table" w:styleId="a5">
    <w:name w:val="Table Grid"/>
    <w:basedOn w:val="a1"/>
    <w:uiPriority w:val="59"/>
    <w:rsid w:val="00614A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6833</Words>
  <Characters>38951</Characters>
  <Application>Microsoft Office Word</Application>
  <DocSecurity>0</DocSecurity>
  <Lines>324</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214-1</dc:creator>
  <cp:lastModifiedBy>Учетная запись Майкрософт</cp:lastModifiedBy>
  <cp:revision>3</cp:revision>
  <dcterms:created xsi:type="dcterms:W3CDTF">2023-08-21T11:31:00Z</dcterms:created>
  <dcterms:modified xsi:type="dcterms:W3CDTF">2023-09-15T20:36:00Z</dcterms:modified>
</cp:coreProperties>
</file>